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D8" w:rsidRPr="001C00D8" w:rsidRDefault="001C00D8" w:rsidP="001C00D8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3509FFC" wp14:editId="2716834E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D8" w:rsidRDefault="001C00D8" w:rsidP="001C00D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ЕТКУЛЬСКОГО МУНИЦИПАЛЬНОГО РАЙОНА</w:t>
      </w:r>
    </w:p>
    <w:p w:rsidR="001C00D8" w:rsidRDefault="001C00D8" w:rsidP="001C00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C00D8" w:rsidRPr="001C00D8" w:rsidRDefault="001C00D8" w:rsidP="001C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579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10xaS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1C00D8" w:rsidRDefault="001C00D8" w:rsidP="001C00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12.01.2018  г.  №  09  </w:t>
      </w:r>
    </w:p>
    <w:p w:rsidR="001C00D8" w:rsidRPr="001C00D8" w:rsidRDefault="001C00D8" w:rsidP="001C00D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с. Еткуль</w:t>
      </w:r>
    </w:p>
    <w:p w:rsidR="001C00D8" w:rsidRPr="001C00D8" w:rsidRDefault="001C00D8" w:rsidP="001C00D8">
      <w:pPr>
        <w:tabs>
          <w:tab w:val="left" w:pos="3686"/>
          <w:tab w:val="left" w:pos="4111"/>
        </w:tabs>
        <w:ind w:right="5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</w:p>
    <w:p w:rsidR="001C00D8" w:rsidRPr="001C00D8" w:rsidRDefault="001C00D8" w:rsidP="001C00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федеральными законами </w:t>
      </w:r>
      <w:hyperlink r:id="rId8" w:history="1">
        <w:r w:rsidRPr="001C00D8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от 06.10.2003 N 131-ФЗ</w:t>
        </w:r>
      </w:hyperlink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1C00D8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от 27.07.2010 N 210-ФЗ</w:t>
        </w:r>
      </w:hyperlink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</w:t>
      </w:r>
      <w:r w:rsidRPr="001C00D8">
        <w:rPr>
          <w:rFonts w:ascii="Times New Roman" w:hAnsi="Times New Roman" w:cs="Times New Roman"/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 отраслевыми (функциональными) органами администрации </w:t>
      </w:r>
      <w:proofErr w:type="spellStart"/>
      <w:r w:rsidRPr="001C00D8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1C00D8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утвержденным постановлением администрации </w:t>
      </w:r>
      <w:proofErr w:type="spellStart"/>
      <w:r w:rsidRPr="001C00D8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1C00D8">
        <w:rPr>
          <w:rFonts w:ascii="Times New Roman" w:hAnsi="Times New Roman" w:cs="Times New Roman"/>
          <w:sz w:val="28"/>
          <w:szCs w:val="28"/>
        </w:rPr>
        <w:t xml:space="preserve"> муниципального района от 02.02.2011 г. № 43</w:t>
      </w:r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</w:p>
    <w:p w:rsidR="001C00D8" w:rsidRPr="001C00D8" w:rsidRDefault="001C00D8" w:rsidP="001C00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>Еткульского</w:t>
      </w:r>
      <w:proofErr w:type="spellEnd"/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постановляет:</w:t>
      </w:r>
    </w:p>
    <w:p w:rsidR="001C00D8" w:rsidRPr="001C00D8" w:rsidRDefault="001C00D8" w:rsidP="001C00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00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1C00D8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Pr="001C00D8">
        <w:rPr>
          <w:rStyle w:val="a4"/>
          <w:rFonts w:ascii="Times New Roman" w:hAnsi="Times New Roman" w:cs="Times New Roman"/>
          <w:b w:val="0"/>
          <w:sz w:val="28"/>
          <w:szCs w:val="28"/>
        </w:rPr>
        <w:t>Еткульского</w:t>
      </w:r>
      <w:proofErr w:type="spellEnd"/>
      <w:r w:rsidRPr="001C00D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Pr="001C00D8">
        <w:rPr>
          <w:rFonts w:ascii="Times New Roman" w:hAnsi="Times New Roman" w:cs="Times New Roman"/>
          <w:sz w:val="28"/>
          <w:szCs w:val="28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1C00D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0" w:anchor="sub_1000" w:history="1">
        <w:r w:rsidRPr="001C00D8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приложение</w:t>
        </w:r>
      </w:hyperlink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C00D8" w:rsidRPr="001C00D8" w:rsidRDefault="001C00D8" w:rsidP="001C00D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1C00D8">
        <w:rPr>
          <w:rFonts w:ascii="Times New Roman" w:hAnsi="Times New Roman" w:cs="Times New Roman"/>
          <w:sz w:val="28"/>
          <w:szCs w:val="28"/>
        </w:rPr>
        <w:t>Отделу информационных технологий размес</w:t>
      </w:r>
      <w:r>
        <w:rPr>
          <w:rFonts w:ascii="Times New Roman" w:hAnsi="Times New Roman" w:cs="Times New Roman"/>
          <w:sz w:val="28"/>
          <w:szCs w:val="28"/>
        </w:rPr>
        <w:t>тить настоящее постановление и а</w:t>
      </w:r>
      <w:r w:rsidRPr="001C00D8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Pr="001C00D8">
        <w:rPr>
          <w:rStyle w:val="a4"/>
          <w:rFonts w:ascii="Times New Roman" w:hAnsi="Times New Roman" w:cs="Times New Roman"/>
          <w:b w:val="0"/>
          <w:sz w:val="28"/>
          <w:szCs w:val="28"/>
        </w:rPr>
        <w:t>Еткульского</w:t>
      </w:r>
      <w:proofErr w:type="spellEnd"/>
      <w:r w:rsidRPr="001C00D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Pr="001C00D8">
        <w:rPr>
          <w:rFonts w:ascii="Times New Roman" w:hAnsi="Times New Roman" w:cs="Times New Roman"/>
          <w:b/>
          <w:sz w:val="28"/>
          <w:szCs w:val="28"/>
        </w:rPr>
        <w:t>,</w:t>
      </w:r>
      <w:r w:rsidRPr="001C00D8">
        <w:rPr>
          <w:rFonts w:ascii="Times New Roman" w:hAnsi="Times New Roman" w:cs="Times New Roman"/>
          <w:sz w:val="28"/>
          <w:szCs w:val="28"/>
        </w:rPr>
        <w:t xml:space="preserve">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 на официальном сайте администрации </w:t>
      </w:r>
      <w:proofErr w:type="spellStart"/>
      <w:r w:rsidRPr="001C00D8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1C00D8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  <w:proofErr w:type="gramEnd"/>
    </w:p>
    <w:p w:rsidR="001C00D8" w:rsidRPr="001C00D8" w:rsidRDefault="001C00D8" w:rsidP="001C00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00D8" w:rsidRPr="001C00D8" w:rsidRDefault="001C00D8" w:rsidP="001C00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00D8" w:rsidRPr="001C00D8" w:rsidRDefault="001C00D8" w:rsidP="001C00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C00D8">
        <w:rPr>
          <w:rFonts w:ascii="Times New Roman" w:hAnsi="Times New Roman" w:cs="Times New Roman"/>
          <w:color w:val="000000"/>
          <w:sz w:val="28"/>
          <w:szCs w:val="28"/>
        </w:rPr>
        <w:t>3. Признать утратившими силу:</w:t>
      </w:r>
    </w:p>
    <w:p w:rsidR="001C00D8" w:rsidRPr="001C00D8" w:rsidRDefault="001C00D8" w:rsidP="001C00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C00D8">
        <w:rPr>
          <w:rFonts w:ascii="Times New Roman" w:hAnsi="Times New Roman" w:cs="Times New Roman"/>
          <w:color w:val="000000"/>
          <w:sz w:val="28"/>
          <w:szCs w:val="28"/>
        </w:rPr>
        <w:t xml:space="preserve">1) постановление администрации </w:t>
      </w:r>
      <w:proofErr w:type="spellStart"/>
      <w:r w:rsidRPr="001C00D8">
        <w:rPr>
          <w:rFonts w:ascii="Times New Roman" w:hAnsi="Times New Roman" w:cs="Times New Roman"/>
          <w:color w:val="000000"/>
          <w:sz w:val="28"/>
          <w:szCs w:val="28"/>
        </w:rPr>
        <w:t>Еткульского</w:t>
      </w:r>
      <w:proofErr w:type="spellEnd"/>
      <w:r w:rsidRPr="001C00D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от 20.05.2011 г. № 354 «Об утверждении административного регламента </w:t>
      </w:r>
      <w:r w:rsidRPr="001C00D8">
        <w:rPr>
          <w:rFonts w:ascii="Times New Roman" w:hAnsi="Times New Roman" w:cs="Times New Roman"/>
          <w:sz w:val="28"/>
          <w:szCs w:val="28"/>
        </w:rPr>
        <w:t xml:space="preserve">Комитета по управлению имуществом и земельным отношениям администрации </w:t>
      </w:r>
      <w:proofErr w:type="spellStart"/>
      <w:r w:rsidRPr="001C00D8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1C00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C00D8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C00D8" w:rsidRPr="001C00D8" w:rsidRDefault="001C00D8" w:rsidP="001C00D8">
      <w:pPr>
        <w:pStyle w:val="2"/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1C00D8">
        <w:rPr>
          <w:color w:val="000000"/>
          <w:sz w:val="28"/>
          <w:szCs w:val="28"/>
        </w:rPr>
        <w:t xml:space="preserve">2) постановление администрации </w:t>
      </w:r>
      <w:proofErr w:type="spellStart"/>
      <w:r w:rsidRPr="001C00D8">
        <w:rPr>
          <w:color w:val="000000"/>
          <w:sz w:val="28"/>
          <w:szCs w:val="28"/>
        </w:rPr>
        <w:t>Еткульского</w:t>
      </w:r>
      <w:proofErr w:type="spellEnd"/>
      <w:r w:rsidRPr="001C00D8">
        <w:rPr>
          <w:color w:val="000000"/>
          <w:sz w:val="28"/>
          <w:szCs w:val="28"/>
        </w:rPr>
        <w:t xml:space="preserve"> муниципального района от 14.05.2009 г. № 262 «Об утверждении административного регламента </w:t>
      </w:r>
      <w:r w:rsidRPr="001C00D8">
        <w:rPr>
          <w:sz w:val="28"/>
          <w:szCs w:val="28"/>
        </w:rPr>
        <w:t xml:space="preserve">Комитета по управлению имуществом и земельным отношениям администрации </w:t>
      </w:r>
      <w:proofErr w:type="spellStart"/>
      <w:r w:rsidRPr="001C00D8">
        <w:rPr>
          <w:sz w:val="28"/>
          <w:szCs w:val="28"/>
        </w:rPr>
        <w:t>Еткульского</w:t>
      </w:r>
      <w:proofErr w:type="spellEnd"/>
      <w:r w:rsidRPr="001C00D8">
        <w:rPr>
          <w:sz w:val="28"/>
          <w:szCs w:val="28"/>
        </w:rPr>
        <w:t xml:space="preserve"> муниципального района</w:t>
      </w:r>
      <w:r w:rsidRPr="001C00D8">
        <w:rPr>
          <w:color w:val="000000"/>
          <w:sz w:val="28"/>
          <w:szCs w:val="28"/>
        </w:rPr>
        <w:t>».</w:t>
      </w:r>
    </w:p>
    <w:p w:rsidR="001C00D8" w:rsidRPr="001C00D8" w:rsidRDefault="001C00D8" w:rsidP="001C00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3"/>
      <w:bookmarkEnd w:id="1"/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bookmarkStart w:id="3" w:name="sub_1004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комитет по управлению имуществом и земельным отношениям администрации </w:t>
      </w:r>
      <w:proofErr w:type="spellStart"/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>Еткульского</w:t>
      </w:r>
      <w:proofErr w:type="spellEnd"/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(Рязанова Л.А).</w:t>
      </w:r>
    </w:p>
    <w:p w:rsidR="001C00D8" w:rsidRPr="001C00D8" w:rsidRDefault="001C00D8" w:rsidP="001C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0D8" w:rsidRPr="001C00D8" w:rsidRDefault="001C00D8" w:rsidP="001C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3"/>
    <w:p w:rsidR="001C00D8" w:rsidRPr="001C00D8" w:rsidRDefault="001C00D8" w:rsidP="001C00D8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1C00D8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1C00D8">
        <w:rPr>
          <w:rFonts w:ascii="Times New Roman" w:hAnsi="Times New Roman" w:cs="Times New Roman"/>
          <w:color w:val="000000"/>
          <w:sz w:val="28"/>
          <w:szCs w:val="28"/>
        </w:rPr>
        <w:t>Еткульского</w:t>
      </w:r>
      <w:proofErr w:type="spellEnd"/>
    </w:p>
    <w:p w:rsidR="001C00D8" w:rsidRDefault="001C00D8" w:rsidP="001C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0D8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  <w:r w:rsidRPr="001C0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proofErr w:type="spellStart"/>
      <w:r w:rsidRPr="001C00D8">
        <w:rPr>
          <w:rFonts w:ascii="Times New Roman" w:hAnsi="Times New Roman" w:cs="Times New Roman"/>
          <w:color w:val="000000"/>
          <w:sz w:val="28"/>
          <w:szCs w:val="28"/>
        </w:rPr>
        <w:t>В.Н.Головчинский</w:t>
      </w:r>
      <w:proofErr w:type="spellEnd"/>
    </w:p>
    <w:p w:rsidR="001C00D8" w:rsidRDefault="001C00D8" w:rsidP="001C00D8">
      <w:pPr>
        <w:pStyle w:val="a3"/>
        <w:spacing w:before="0" w:beforeAutospacing="0" w:after="0" w:afterAutospacing="0"/>
        <w:ind w:left="6237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  <w:bookmarkStart w:id="4" w:name="_GoBack"/>
      <w:bookmarkEnd w:id="4"/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1C00D8" w:rsidRDefault="001C00D8" w:rsidP="005A009F">
      <w:pPr>
        <w:pStyle w:val="a3"/>
        <w:spacing w:before="0" w:beforeAutospacing="0" w:after="0" w:afterAutospacing="0"/>
        <w:ind w:left="6237"/>
        <w:jc w:val="center"/>
      </w:pPr>
    </w:p>
    <w:p w:rsidR="005A009F" w:rsidRPr="0094017E" w:rsidRDefault="00721822" w:rsidP="005A009F">
      <w:pPr>
        <w:pStyle w:val="a3"/>
        <w:spacing w:before="0" w:beforeAutospacing="0" w:after="0" w:afterAutospacing="0"/>
        <w:ind w:left="6237"/>
        <w:jc w:val="center"/>
      </w:pPr>
      <w:r w:rsidRPr="0094017E">
        <w:lastRenderedPageBreak/>
        <w:t>Приложение</w:t>
      </w:r>
    </w:p>
    <w:p w:rsidR="005A009F" w:rsidRPr="0094017E" w:rsidRDefault="00721822" w:rsidP="005A009F">
      <w:pPr>
        <w:pStyle w:val="a3"/>
        <w:spacing w:before="0" w:beforeAutospacing="0" w:after="0" w:afterAutospacing="0"/>
        <w:ind w:left="6237"/>
        <w:jc w:val="center"/>
      </w:pPr>
      <w:r w:rsidRPr="0094017E">
        <w:t>к постановлению администрации</w:t>
      </w:r>
      <w:r w:rsidR="001C00D8">
        <w:t xml:space="preserve"> </w:t>
      </w:r>
      <w:proofErr w:type="spellStart"/>
      <w:r w:rsidR="005A009F" w:rsidRPr="0094017E">
        <w:t>Еткульского</w:t>
      </w:r>
      <w:proofErr w:type="spellEnd"/>
      <w:r w:rsidR="005A009F" w:rsidRPr="0094017E">
        <w:t xml:space="preserve"> муниципального района </w:t>
      </w:r>
    </w:p>
    <w:p w:rsidR="00721822" w:rsidRPr="001C00D8" w:rsidRDefault="00721822" w:rsidP="005A009F">
      <w:pPr>
        <w:pStyle w:val="a3"/>
        <w:spacing w:before="0" w:beforeAutospacing="0" w:after="0" w:afterAutospacing="0"/>
        <w:ind w:left="6237"/>
        <w:jc w:val="center"/>
        <w:rPr>
          <w:u w:val="single"/>
        </w:rPr>
      </w:pPr>
      <w:r w:rsidRPr="001C00D8">
        <w:rPr>
          <w:u w:val="single"/>
        </w:rPr>
        <w:t xml:space="preserve">от </w:t>
      </w:r>
      <w:r w:rsidR="001C00D8" w:rsidRPr="001C00D8">
        <w:rPr>
          <w:u w:val="single"/>
        </w:rPr>
        <w:t>12.01.2018г.</w:t>
      </w:r>
      <w:r w:rsidRPr="001C00D8">
        <w:rPr>
          <w:u w:val="single"/>
        </w:rPr>
        <w:t xml:space="preserve">  № </w:t>
      </w:r>
      <w:r w:rsidR="001C00D8" w:rsidRPr="001C00D8">
        <w:rPr>
          <w:u w:val="single"/>
        </w:rPr>
        <w:t>09</w:t>
      </w:r>
    </w:p>
    <w:p w:rsidR="009E2C6C" w:rsidRPr="0094017E" w:rsidRDefault="009E2C6C" w:rsidP="0080670D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94017E" w:rsidRDefault="0094017E" w:rsidP="005A009F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F71BA0" w:rsidRDefault="00F71BA0" w:rsidP="005A009F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21822" w:rsidRPr="0094017E" w:rsidRDefault="00721822" w:rsidP="005A009F">
      <w:pPr>
        <w:pStyle w:val="a3"/>
        <w:spacing w:before="0" w:beforeAutospacing="0" w:after="0" w:afterAutospacing="0"/>
        <w:jc w:val="center"/>
        <w:rPr>
          <w:rStyle w:val="a4"/>
        </w:rPr>
      </w:pPr>
      <w:r w:rsidRPr="0094017E">
        <w:rPr>
          <w:rStyle w:val="a4"/>
        </w:rPr>
        <w:t>Административный регламент</w:t>
      </w:r>
      <w:r w:rsidR="005A009F" w:rsidRPr="0094017E">
        <w:rPr>
          <w:rStyle w:val="a4"/>
        </w:rPr>
        <w:t xml:space="preserve"> </w:t>
      </w:r>
      <w:r w:rsidRPr="0094017E">
        <w:rPr>
          <w:rStyle w:val="a4"/>
        </w:rPr>
        <w:t>предоставления муниципальной услуги</w:t>
      </w:r>
      <w:r w:rsidR="005A009F" w:rsidRPr="0094017E">
        <w:rPr>
          <w:rStyle w:val="a4"/>
        </w:rPr>
        <w:t xml:space="preserve"> </w:t>
      </w:r>
      <w:r w:rsidRPr="0094017E">
        <w:rPr>
          <w:rStyle w:val="a4"/>
        </w:rPr>
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>
        <w:rPr>
          <w:rStyle w:val="a4"/>
        </w:rPr>
        <w:t>Еткульского</w:t>
      </w:r>
      <w:proofErr w:type="spellEnd"/>
      <w:r w:rsidR="003A1784">
        <w:rPr>
          <w:rStyle w:val="a4"/>
        </w:rPr>
        <w:t xml:space="preserve"> муниципального района</w:t>
      </w:r>
      <w:r w:rsidRPr="0094017E">
        <w:rPr>
          <w:rStyle w:val="a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A009F" w:rsidRPr="0094017E" w:rsidRDefault="005A009F" w:rsidP="005A009F">
      <w:pPr>
        <w:pStyle w:val="a3"/>
        <w:spacing w:before="0" w:beforeAutospacing="0" w:after="0" w:afterAutospacing="0"/>
        <w:jc w:val="center"/>
      </w:pPr>
    </w:p>
    <w:p w:rsidR="00721822" w:rsidRPr="0094017E" w:rsidRDefault="00A4500C" w:rsidP="005A009F">
      <w:pPr>
        <w:pStyle w:val="a3"/>
        <w:spacing w:before="0" w:beforeAutospacing="0" w:after="0" w:afterAutospacing="0"/>
        <w:jc w:val="center"/>
      </w:pPr>
      <w:r w:rsidRPr="0094017E">
        <w:rPr>
          <w:rStyle w:val="a4"/>
          <w:lang w:val="en-US"/>
        </w:rPr>
        <w:t>I</w:t>
      </w:r>
      <w:r w:rsidR="00721822" w:rsidRPr="0094017E">
        <w:rPr>
          <w:rStyle w:val="a4"/>
        </w:rPr>
        <w:t>. Общие положения</w:t>
      </w:r>
    </w:p>
    <w:p w:rsidR="009E2C6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1</w:t>
      </w:r>
      <w:r w:rsidR="00721822" w:rsidRPr="009401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E2C6C" w:rsidRPr="003A1784">
        <w:rPr>
          <w:rFonts w:ascii="Times New Roman" w:hAnsi="Times New Roman" w:cs="Times New Roman"/>
          <w:sz w:val="24"/>
          <w:szCs w:val="24"/>
        </w:rPr>
        <w:t>Настоящий а</w:t>
      </w:r>
      <w:r w:rsidR="00721822" w:rsidRPr="003A1784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721822" w:rsidRPr="003A1784">
        <w:rPr>
          <w:rFonts w:ascii="Times New Roman" w:hAnsi="Times New Roman" w:cs="Times New Roman"/>
          <w:sz w:val="24"/>
          <w:szCs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9E2C6C" w:rsidRPr="003A1784">
        <w:rPr>
          <w:rFonts w:ascii="Times New Roman" w:hAnsi="Times New Roman" w:cs="Times New Roman"/>
          <w:sz w:val="24"/>
          <w:szCs w:val="24"/>
        </w:rPr>
        <w:t xml:space="preserve"> </w:t>
      </w:r>
      <w:r w:rsidR="0080670D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0670D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регламент) устанавливает сроки и последовательность административных процедур, регулирует порядок взаимодействия между структурными подразделениями и должностными лицами </w:t>
      </w:r>
      <w:r w:rsidR="00A007DF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  <w:proofErr w:type="gramEnd"/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(далее - Администрация района), а также устанавливает порядок взаимодействия с заявителями при предоставлении муниципальной услуги </w:t>
      </w:r>
      <w:r w:rsidR="009E2C6C" w:rsidRPr="003A1784">
        <w:rPr>
          <w:rFonts w:ascii="Times New Roman" w:hAnsi="Times New Roman" w:cs="Times New Roman"/>
          <w:sz w:val="24"/>
          <w:szCs w:val="24"/>
        </w:rPr>
        <w:t>«Предоставление информации</w:t>
      </w:r>
      <w:r w:rsidR="009E2C6C" w:rsidRPr="0094017E">
        <w:rPr>
          <w:rFonts w:ascii="Times New Roman" w:hAnsi="Times New Roman" w:cs="Times New Roman"/>
          <w:sz w:val="24"/>
          <w:szCs w:val="24"/>
        </w:rPr>
        <w:t xml:space="preserve">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9E2C6C" w:rsidRPr="0094017E">
        <w:rPr>
          <w:rFonts w:ascii="Times New Roman" w:hAnsi="Times New Roman" w:cs="Times New Roman"/>
          <w:sz w:val="24"/>
          <w:szCs w:val="24"/>
        </w:rPr>
        <w:t xml:space="preserve"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 </w:t>
      </w:r>
      <w:r w:rsidR="009E2C6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муниципальная услуга) в соответствии с </w:t>
      </w:r>
      <w:hyperlink r:id="rId11" w:history="1">
        <w:r w:rsidR="009E2C6C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="009E2C6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</w:t>
      </w:r>
      <w:proofErr w:type="gramEnd"/>
      <w:r w:rsidR="009E2C6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Федерации.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</w:t>
      </w:r>
      <w:bookmarkStart w:id="5" w:name="sub_1006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разработан в целях повышения качества предоставления муниципальной услуги, в том числе:</w:t>
      </w:r>
    </w:p>
    <w:bookmarkEnd w:id="5"/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должностных лиц, ответственных за выполн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ение отдельных административных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процедур и административных действий;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упорядочение административных процедур;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устранение избыточных административных процедур;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 количества документов, представляемых заявителями для предоставления муниципальной услуги;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услуги.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bookmarkStart w:id="6" w:name="sub_1007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регламент разработан </w:t>
      </w:r>
      <w:r w:rsidR="00025AFE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bookmarkEnd w:id="6"/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 мая 2006 года № 59-ФЗ «О порядке рассмотрения обращений граждан Российской Федерации»;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 149-ФЗ «Об информации, информационных технологиях и о защите информации»;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июня 2007 года № 209-ФЗ «О развитии малого и среднего предпринимательства в Российской Федерации»;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9E2C6C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A007DF" w:rsidRDefault="006C4962" w:rsidP="00A0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экономического развития Российской Федерации от 30.08.2011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ведения органами местного самоуправления реестров муниципального </w:t>
      </w:r>
      <w:r w:rsidR="00662B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</w:t>
      </w:r>
      <w:bookmarkStart w:id="7" w:name="sub_1008"/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E2C6C" w:rsidRPr="00A007DF" w:rsidRDefault="009E2C6C" w:rsidP="00A00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подлежит опубликованию в порядке, установленном для официального опубликования муниципальных правовых актов.</w:t>
      </w:r>
    </w:p>
    <w:p w:rsidR="009E2C6C" w:rsidRPr="0094017E" w:rsidRDefault="009E2C6C" w:rsidP="00806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1009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об административном регламенте и предоставляемой муниципальной услуге размещается:</w:t>
      </w:r>
    </w:p>
    <w:p w:rsidR="009E2C6C" w:rsidRPr="0094017E" w:rsidRDefault="009E2C6C" w:rsidP="0080670D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sub_1010"/>
      <w:bookmarkEnd w:id="8"/>
      <w:r w:rsidRPr="0094017E">
        <w:rPr>
          <w:rFonts w:ascii="Times New Roman" w:hAnsi="Times New Roman"/>
          <w:color w:val="000000"/>
          <w:sz w:val="24"/>
          <w:szCs w:val="24"/>
        </w:rPr>
        <w:t xml:space="preserve">в реестре муниципальных услуг, оказываемых на территории 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района;</w:t>
      </w:r>
    </w:p>
    <w:p w:rsidR="009E2C6C" w:rsidRPr="0094017E" w:rsidRDefault="009E2C6C" w:rsidP="0080670D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017E">
        <w:rPr>
          <w:rFonts w:ascii="Times New Roman" w:hAnsi="Times New Roman"/>
          <w:color w:val="000000"/>
          <w:sz w:val="24"/>
          <w:szCs w:val="24"/>
        </w:rPr>
        <w:t xml:space="preserve">на информационном стенде в МФЦ по адресу: ул. Первомайская, д. 1, с. Еткуль, 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</w:rPr>
        <w:t>Еткульский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 xml:space="preserve"> район, Челябинская область, 456560;</w:t>
      </w:r>
    </w:p>
    <w:p w:rsidR="009E2C6C" w:rsidRPr="0094017E" w:rsidRDefault="009E2C6C" w:rsidP="005A009F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017E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Интернет </w:t>
      </w:r>
      <w:r w:rsidRPr="0094017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94017E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  <w:lang w:val="en-US"/>
        </w:rPr>
        <w:t>admetkul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>.</w:t>
      </w:r>
    </w:p>
    <w:p w:rsidR="00A4500C" w:rsidRPr="0094017E" w:rsidRDefault="00A4500C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sub_1011"/>
      <w:bookmarkEnd w:id="9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осуществляется по заявлению (инициативе) физических и юридических лиц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заявители)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00C" w:rsidRPr="0094017E" w:rsidRDefault="00A4500C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11" w:name="sub_1067"/>
      <w:bookmarkEnd w:id="10"/>
      <w:r w:rsidRPr="0094017E">
        <w:rPr>
          <w:rFonts w:ascii="Times New Roman" w:hAnsi="Times New Roman" w:cs="Times New Roman"/>
          <w:color w:val="000000" w:themeColor="text1"/>
        </w:rPr>
        <w:t>II.</w:t>
      </w:r>
      <w:r w:rsidR="0080670D" w:rsidRPr="0094017E">
        <w:rPr>
          <w:rFonts w:ascii="Times New Roman" w:hAnsi="Times New Roman" w:cs="Times New Roman"/>
          <w:color w:val="000000" w:themeColor="text1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</w:rPr>
        <w:t>Стандарт предоставления муниципальной услуги</w:t>
      </w:r>
    </w:p>
    <w:p w:rsidR="00A4500C" w:rsidRPr="0094017E" w:rsidRDefault="00A4500C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12" w:name="sub_1016"/>
      <w:bookmarkEnd w:id="11"/>
      <w:r w:rsidRPr="0094017E">
        <w:rPr>
          <w:rFonts w:ascii="Times New Roman" w:hAnsi="Times New Roman" w:cs="Times New Roman"/>
          <w:color w:val="000000" w:themeColor="text1"/>
        </w:rPr>
        <w:t>Наименование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12"/>
    <w:p w:rsidR="009E2C6C" w:rsidRPr="0094017E" w:rsidRDefault="00A4500C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муниципальной услуги – </w:t>
      </w:r>
      <w:r w:rsidRPr="0094017E">
        <w:rPr>
          <w:rFonts w:ascii="Times New Roman" w:hAnsi="Times New Roman" w:cs="Times New Roman"/>
          <w:sz w:val="24"/>
          <w:szCs w:val="24"/>
        </w:rPr>
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94017E">
        <w:rPr>
          <w:rFonts w:ascii="Times New Roman" w:hAnsi="Times New Roman" w:cs="Times New Roman"/>
          <w:sz w:val="24"/>
          <w:szCs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0C" w:rsidRPr="0094017E" w:rsidRDefault="00A4500C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13" w:name="sub_1020"/>
      <w:r w:rsidRPr="0094017E">
        <w:rPr>
          <w:rFonts w:ascii="Times New Roman" w:hAnsi="Times New Roman" w:cs="Times New Roman"/>
          <w:color w:val="000000" w:themeColor="text1"/>
        </w:rPr>
        <w:t>Наименование органа, предоставляющего муниципальную услугу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500C" w:rsidRPr="0094017E" w:rsidRDefault="00A4500C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sub_1017"/>
      <w:bookmarkEnd w:id="13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Администрацией района в лице</w:t>
      </w:r>
      <w:bookmarkStart w:id="15" w:name="sub_1018"/>
      <w:bookmarkEnd w:id="14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по управлению имуществом и земельным отношениям администрации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(далее - Комитет).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00C" w:rsidRPr="0094017E" w:rsidRDefault="00A4500C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16" w:name="sub_1024"/>
      <w:r w:rsidRPr="0094017E">
        <w:rPr>
          <w:rFonts w:ascii="Times New Roman" w:hAnsi="Times New Roman" w:cs="Times New Roman"/>
          <w:color w:val="000000" w:themeColor="text1"/>
        </w:rPr>
        <w:t>Результат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500C" w:rsidRPr="0094017E" w:rsidRDefault="00321FE4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sub_1021"/>
      <w:bookmarkEnd w:id="16"/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4500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00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муниципальной услуги является:</w:t>
      </w:r>
    </w:p>
    <w:p w:rsidR="0080670D" w:rsidRPr="0094017E" w:rsidRDefault="0080670D" w:rsidP="005A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 </w:t>
      </w:r>
      <w:r w:rsidR="00A4500C" w:rsidRPr="0094017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A4500C" w:rsidRPr="0094017E">
        <w:rPr>
          <w:rFonts w:ascii="Times New Roman" w:hAnsi="Times New Roman" w:cs="Times New Roman"/>
          <w:sz w:val="24"/>
          <w:szCs w:val="24"/>
        </w:rPr>
        <w:t>, включая предоставление информации об объектах недв</w:t>
      </w:r>
      <w:r w:rsidRPr="0094017E">
        <w:rPr>
          <w:rFonts w:ascii="Times New Roman" w:hAnsi="Times New Roman" w:cs="Times New Roman"/>
          <w:sz w:val="24"/>
          <w:szCs w:val="24"/>
        </w:rPr>
        <w:t>ижимого имущества, находящихся в</w:t>
      </w:r>
      <w:r w:rsidR="00A4500C" w:rsidRPr="0094017E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и предназначенных для сдачи в аренду, в виде выписки из реестра муниципальной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A4500C" w:rsidRPr="0094017E">
        <w:rPr>
          <w:rFonts w:ascii="Times New Roman" w:hAnsi="Times New Roman" w:cs="Times New Roman"/>
          <w:sz w:val="24"/>
          <w:szCs w:val="24"/>
        </w:rPr>
        <w:t>;</w:t>
      </w:r>
    </w:p>
    <w:p w:rsidR="0080670D" w:rsidRPr="0094017E" w:rsidRDefault="0080670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 </w:t>
      </w:r>
      <w:r w:rsidR="00A4500C" w:rsidRPr="0094017E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информации</w:t>
      </w:r>
      <w:r w:rsidR="005553C1" w:rsidRPr="0094017E">
        <w:rPr>
          <w:rFonts w:ascii="Times New Roman" w:hAnsi="Times New Roman" w:cs="Times New Roman"/>
          <w:sz w:val="24"/>
          <w:szCs w:val="24"/>
        </w:rPr>
        <w:t>, либо выдача справки об отсутствии запрашиваемой информации</w:t>
      </w:r>
      <w:r w:rsidR="00A4500C" w:rsidRPr="0094017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8" w:name="sub_1022"/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может быть:</w:t>
      </w:r>
    </w:p>
    <w:bookmarkEnd w:id="18"/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выдан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 заявителю в форме документа на бумажном носителе в Комитете либо в МФЦ;</w:t>
      </w:r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заявителю в форме документа на бумажном носителе почтовым отправлением.</w:t>
      </w:r>
    </w:p>
    <w:p w:rsidR="00A4500C" w:rsidRPr="0094017E" w:rsidRDefault="00A4500C" w:rsidP="005437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предоставлении муниципальной услуги либо об отказе в предоставлении муниципальной услуги по заявлению, поданному в электронной форме, подписывается уполномоченным должностным лицом с использованием электронной цифровой подписи и направляется заявителю через Единый портал.</w:t>
      </w:r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sub_1023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Способ получения результата предоставления муниципальной услуги указывается заявителем в заявлении, если иное не установлено законодательством.</w:t>
      </w:r>
    </w:p>
    <w:bookmarkEnd w:id="19"/>
    <w:p w:rsidR="00A4500C" w:rsidRPr="0094017E" w:rsidRDefault="00321FE4" w:rsidP="009401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="00A4500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комплекта документов через МФЦ при наличии соответствующей отметки в заявлении, в МФЦ направляется:</w:t>
      </w:r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4017E">
        <w:rPr>
          <w:rFonts w:ascii="Times New Roman" w:hAnsi="Times New Roman" w:cs="Times New Roman"/>
          <w:sz w:val="24"/>
          <w:szCs w:val="24"/>
        </w:rPr>
        <w:t>выписка из реестра муниципальной собственности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последующего вручения заявителю не позднее срока, установленного </w:t>
      </w:r>
      <w:hyperlink w:anchor="sub_1085" w:history="1">
        <w:r w:rsidR="0094017E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пунктом</w:t>
        </w:r>
      </w:hyperlink>
      <w:r w:rsidR="0094017E" w:rsidRPr="0094017E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4278">
        <w:rPr>
          <w:rStyle w:val="a6"/>
          <w:rFonts w:ascii="Times New Roman" w:hAnsi="Times New Roman"/>
          <w:color w:val="000000" w:themeColor="text1"/>
          <w:sz w:val="24"/>
          <w:szCs w:val="24"/>
        </w:rPr>
        <w:t>16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мотивированный отказ в предоставлении муниципальной услуги для последующего вручения заявителю не позднее срока, установленного </w:t>
      </w:r>
      <w:hyperlink w:anchor="sub_1078" w:history="1"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 xml:space="preserve">пунктом </w:t>
        </w:r>
      </w:hyperlink>
      <w:r w:rsidR="0094017E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что является окончанием предоставления муниципальной услуги.</w:t>
      </w:r>
    </w:p>
    <w:p w:rsidR="00A4500C" w:rsidRPr="0094017E" w:rsidRDefault="00A4500C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МФЦ в обязательном порядке уведомляет Комитет 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A4500C" w:rsidRPr="0094017E" w:rsidRDefault="00A4500C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комплекта документов через МФЦ при отсутствии соответствующей отметки в заявлении, Комитет уведомляет МФЦ о результатах предоставления муниципальной услуги путем направления документа, подтверждающего принятие решения по результатам предоставления муниципальной услуги (отказе в предоставлении муниципальной услуги).</w:t>
      </w:r>
    </w:p>
    <w:p w:rsidR="00A4500C" w:rsidRPr="0094017E" w:rsidRDefault="00321FE4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="00A4500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предоставления муниципальной услуги в электронной форме с использованием Единого портала документ, подтверждающий принятие решения по результатам предоставления муниципальной услуги, может быть получен заявителем в электронной форме при наличии технической возможности.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1BA0" w:rsidRDefault="00F71BA0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20" w:name="sub_1028"/>
    </w:p>
    <w:p w:rsidR="00F71BA0" w:rsidRDefault="00F71BA0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D07B78" w:rsidRPr="0094017E" w:rsidRDefault="00D07B78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94017E">
        <w:rPr>
          <w:rFonts w:ascii="Times New Roman" w:hAnsi="Times New Roman" w:cs="Times New Roman"/>
          <w:color w:val="000000" w:themeColor="text1"/>
        </w:rPr>
        <w:t>Срок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7B78" w:rsidRPr="0094017E" w:rsidRDefault="00D07B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sub_1025"/>
      <w:bookmarkEnd w:id="20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Время от даты приема документов, необходимых для предоставления муниципальной услуги, до выдачи результата предоставления муниципальной услуги составляет 1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дней.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sub_1026"/>
      <w:bookmarkEnd w:id="21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заявления и документов через МФЦ, срок предоставления муниципальной услуги исчисляется со дня передачи МФЦ такого заявления и документов в Комитет.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sub_1027"/>
      <w:bookmarkEnd w:id="22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Срок выдачи заявителю документа, являющегося результатом предоставления муниципальной услуги:</w:t>
      </w:r>
    </w:p>
    <w:bookmarkEnd w:id="23"/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в течение трех рабочих дней, следующих за днем подписания выписки из реестра муниципальной собственности или уведомления об  отказе в предоставлении информации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553C1" w:rsidRPr="0094017E">
        <w:rPr>
          <w:rFonts w:ascii="Times New Roman" w:hAnsi="Times New Roman" w:cs="Times New Roman"/>
          <w:sz w:val="24"/>
          <w:szCs w:val="24"/>
        </w:rPr>
        <w:t>либо выдача справки об отсутствии запрашиваемой информации)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направляется заказным почтовым отправлением с уведомлением: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течение одного рабочего дня, следующего за днем подписания выписки из реестра муниципальной собственности или 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об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отказе в предоставлении информации</w:t>
      </w:r>
      <w:r w:rsid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017E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4017E" w:rsidRPr="0094017E">
        <w:rPr>
          <w:rFonts w:ascii="Times New Roman" w:hAnsi="Times New Roman" w:cs="Times New Roman"/>
          <w:sz w:val="24"/>
          <w:szCs w:val="24"/>
        </w:rPr>
        <w:t>либо выдача справки об отсутствии запрашиваемой информации)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, при избрании заявителем способа получения результата предоставления муниципальной услуги по почте;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в течение трех рабочих дней, следующих за днем подписания выписки из реестра муниципальной с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обственности или уведомления об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отказе в предоставлении информации, в случае неявки заявителя при избрании им способа получения результата предоставления муниципальной услуги на руки.</w:t>
      </w:r>
    </w:p>
    <w:p w:rsidR="00D07B78" w:rsidRPr="0094017E" w:rsidRDefault="000B6258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="00D07B78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предоставлении муниципальной услуги либо об отказе в предоставлении муниципальной услуги по заявлению, поданному в электронной форме, направляется заявителю через Единый портал при наличии технической возможности в течение одного рабочего дня, следующего за днем подписания решения, указанного в </w:t>
      </w:r>
      <w:hyperlink w:anchor="sub_1077" w:history="1">
        <w:r w:rsidR="00D07B78" w:rsidRPr="006C4962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 xml:space="preserve">пункте </w:t>
        </w:r>
      </w:hyperlink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07B78" w:rsidRPr="006C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B78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административного регламента.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B78" w:rsidRPr="0094017E" w:rsidRDefault="00D07B78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24" w:name="sub_1030"/>
      <w:r w:rsidRPr="0094017E">
        <w:rPr>
          <w:rFonts w:ascii="Times New Roman" w:hAnsi="Times New Roman" w:cs="Times New Roman"/>
          <w:color w:val="000000" w:themeColor="text1"/>
        </w:rPr>
        <w:t>Правовые основания для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24"/>
    <w:p w:rsidR="000B6258" w:rsidRDefault="000B6258" w:rsidP="000B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954278" w:rsidRPr="0094017E">
        <w:rPr>
          <w:rFonts w:ascii="Times New Roman" w:hAnsi="Times New Roman" w:cs="Times New Roman"/>
          <w:color w:val="000000" w:themeColor="text1"/>
        </w:rPr>
        <w:t>Правовые основания для предоставления муниципальной услуги</w:t>
      </w:r>
      <w:r w:rsidR="00954278">
        <w:rPr>
          <w:rFonts w:ascii="Times New Roman" w:hAnsi="Times New Roman" w:cs="Times New Roman"/>
          <w:color w:val="000000" w:themeColor="text1"/>
        </w:rPr>
        <w:t>:</w:t>
      </w:r>
    </w:p>
    <w:p w:rsidR="00D07B78" w:rsidRPr="0094017E" w:rsidRDefault="00D07B78" w:rsidP="000B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кодекс Российской Федерации;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02 мая 2006 года № 59-ФЗ «О порядке рассмотрения обращений граждан Российской Федерации»;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Федеральный закон от 27 июля 2006 года № 149-ФЗ «Об информации, информационных технологиях и о защите информации»;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24 июня 2007 года № 209-ФЗ «О развитии малого и среднего предпринимательства в Российской Федерации»;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D07B78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662B9E" w:rsidRPr="0094017E" w:rsidRDefault="00662B9E" w:rsidP="0066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экономического развития Российской Федерации от 30.08.2011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ведения органами местного самоуправления реестров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7B78" w:rsidRPr="0094017E" w:rsidRDefault="00D07B78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78" w:rsidRPr="0094017E" w:rsidRDefault="00A322D2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25" w:name="sub_1041"/>
      <w:r>
        <w:rPr>
          <w:rFonts w:ascii="Times New Roman" w:hAnsi="Times New Roman" w:cs="Times New Roman"/>
          <w:color w:val="000000" w:themeColor="text1"/>
        </w:rPr>
        <w:t>Исчерпывающий п</w:t>
      </w:r>
      <w:r w:rsidR="00D07B78" w:rsidRPr="0094017E">
        <w:rPr>
          <w:rFonts w:ascii="Times New Roman" w:hAnsi="Times New Roman" w:cs="Times New Roman"/>
          <w:color w:val="000000" w:themeColor="text1"/>
        </w:rPr>
        <w:t>еречень документов, необходимых для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23AC" w:rsidRPr="0094017E" w:rsidRDefault="00D07B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31"/>
      <w:bookmarkEnd w:id="25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предоставления муниципальной услуги в соответствии с действующим законодательством заявитель </w:t>
      </w:r>
      <w:r w:rsidR="00CF23A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представляет </w:t>
      </w:r>
      <w:r w:rsidR="00CF23AC" w:rsidRPr="0094017E">
        <w:rPr>
          <w:rFonts w:ascii="Times New Roman" w:hAnsi="Times New Roman" w:cs="Times New Roman"/>
          <w:sz w:val="24"/>
          <w:szCs w:val="24"/>
        </w:rPr>
        <w:t xml:space="preserve">заявление о предоставлении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CF23AC" w:rsidRPr="0094017E">
        <w:rPr>
          <w:rFonts w:ascii="Times New Roman" w:hAnsi="Times New Roman" w:cs="Times New Roman"/>
          <w:sz w:val="24"/>
          <w:szCs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 (далее – заявление), по форме,</w:t>
      </w:r>
      <w:r w:rsidR="00A518EE">
        <w:rPr>
          <w:rFonts w:ascii="Times New Roman" w:hAnsi="Times New Roman" w:cs="Times New Roman"/>
          <w:sz w:val="24"/>
          <w:szCs w:val="24"/>
        </w:rPr>
        <w:t xml:space="preserve"> установленной в приложение 1,</w:t>
      </w:r>
      <w:r w:rsidR="00CF23AC" w:rsidRPr="0094017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proofErr w:type="gramEnd"/>
      <w:r w:rsidR="00CF23AC" w:rsidRPr="0094017E">
        <w:rPr>
          <w:rFonts w:ascii="Times New Roman" w:hAnsi="Times New Roman" w:cs="Times New Roman"/>
          <w:sz w:val="24"/>
          <w:szCs w:val="24"/>
        </w:rPr>
        <w:t>). Заявления могут б</w:t>
      </w:r>
      <w:r w:rsidR="00321FE4">
        <w:rPr>
          <w:rFonts w:ascii="Times New Roman" w:hAnsi="Times New Roman" w:cs="Times New Roman"/>
          <w:sz w:val="24"/>
          <w:szCs w:val="24"/>
        </w:rPr>
        <w:t>ыть заполнены от руки или машинописным</w:t>
      </w:r>
      <w:r w:rsidR="00CF23AC" w:rsidRPr="0094017E">
        <w:rPr>
          <w:rFonts w:ascii="Times New Roman" w:hAnsi="Times New Roman" w:cs="Times New Roman"/>
          <w:sz w:val="24"/>
          <w:szCs w:val="24"/>
        </w:rPr>
        <w:t xml:space="preserve"> способом и составляются в единственном экземпляре-подлиннике и подписываются Заявителями.</w:t>
      </w:r>
    </w:p>
    <w:p w:rsidR="0080670D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ab/>
      </w:r>
      <w:r w:rsidR="00954278">
        <w:rPr>
          <w:rFonts w:ascii="Times New Roman" w:hAnsi="Times New Roman" w:cs="Times New Roman"/>
          <w:sz w:val="24"/>
          <w:szCs w:val="24"/>
        </w:rPr>
        <w:t>20</w:t>
      </w:r>
      <w:r w:rsidRPr="0094017E">
        <w:rPr>
          <w:rFonts w:ascii="Times New Roman" w:hAnsi="Times New Roman" w:cs="Times New Roman"/>
          <w:sz w:val="24"/>
          <w:szCs w:val="24"/>
        </w:rPr>
        <w:t>.  К заявлению прилагаются:</w:t>
      </w:r>
    </w:p>
    <w:p w:rsidR="0080670D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документ, удостоверяющий полномочия представителя, в случае если с заявлением обр</w:t>
      </w:r>
      <w:r w:rsidR="00321FE4">
        <w:rPr>
          <w:rFonts w:ascii="Times New Roman" w:hAnsi="Times New Roman" w:cs="Times New Roman"/>
          <w:sz w:val="24"/>
          <w:szCs w:val="24"/>
        </w:rPr>
        <w:t>атился представитель заявителя</w:t>
      </w:r>
      <w:r w:rsidRPr="0094017E">
        <w:rPr>
          <w:rFonts w:ascii="Times New Roman" w:hAnsi="Times New Roman" w:cs="Times New Roman"/>
          <w:sz w:val="24"/>
          <w:szCs w:val="24"/>
        </w:rPr>
        <w:t>.</w:t>
      </w:r>
    </w:p>
    <w:p w:rsidR="0080670D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F23AC" w:rsidRPr="0094017E">
        <w:rPr>
          <w:rFonts w:ascii="Times New Roman" w:hAnsi="Times New Roman" w:cs="Times New Roman"/>
          <w:sz w:val="24"/>
          <w:szCs w:val="24"/>
        </w:rPr>
        <w:t xml:space="preserve">. </w:t>
      </w:r>
      <w:r w:rsidR="00CF23A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должностные лица Комитета не вправе требовать от заявителя</w:t>
      </w:r>
      <w:r w:rsidR="00CF23AC" w:rsidRPr="0094017E">
        <w:rPr>
          <w:rFonts w:ascii="Times New Roman" w:hAnsi="Times New Roman" w:cs="Times New Roman"/>
          <w:sz w:val="24"/>
          <w:szCs w:val="24"/>
        </w:rPr>
        <w:t>:</w:t>
      </w:r>
    </w:p>
    <w:p w:rsidR="0080670D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F23AC" w:rsidRPr="0094017E" w:rsidRDefault="00CF23AC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sz w:val="24"/>
          <w:szCs w:val="24"/>
        </w:rPr>
        <w:t xml:space="preserve">-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части 1 статьи 9</w:t>
        </w:r>
      </w:hyperlink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N 210-ФЗ «Об организации предоставления государственных и муниципальных услуг».</w:t>
      </w:r>
      <w:proofErr w:type="gramEnd"/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3AC" w:rsidRPr="0094017E" w:rsidRDefault="00A322D2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27" w:name="sub_1043"/>
      <w:r>
        <w:rPr>
          <w:rFonts w:ascii="Times New Roman" w:hAnsi="Times New Roman" w:cs="Times New Roman"/>
          <w:color w:val="000000" w:themeColor="text1"/>
        </w:rPr>
        <w:t>Исчерпывающий перечень о</w:t>
      </w:r>
      <w:r w:rsidR="00CF23AC" w:rsidRPr="0094017E">
        <w:rPr>
          <w:rFonts w:ascii="Times New Roman" w:hAnsi="Times New Roman" w:cs="Times New Roman"/>
          <w:color w:val="000000" w:themeColor="text1"/>
        </w:rPr>
        <w:t>сновани</w:t>
      </w:r>
      <w:r>
        <w:rPr>
          <w:rFonts w:ascii="Times New Roman" w:hAnsi="Times New Roman" w:cs="Times New Roman"/>
          <w:color w:val="000000" w:themeColor="text1"/>
        </w:rPr>
        <w:t>й</w:t>
      </w:r>
      <w:r w:rsidR="00CF23AC" w:rsidRPr="0094017E">
        <w:rPr>
          <w:rFonts w:ascii="Times New Roman" w:hAnsi="Times New Roman" w:cs="Times New Roman"/>
          <w:color w:val="000000" w:themeColor="text1"/>
        </w:rPr>
        <w:t xml:space="preserve"> для отказа в приеме документов, необходимых для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23AC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sub_1042"/>
      <w:bookmarkEnd w:id="27"/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CF23A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23A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bookmarkEnd w:id="28"/>
    <w:p w:rsidR="00CF23AC" w:rsidRPr="0094017E" w:rsidRDefault="00CF23AC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нечитаемых документов, документов исполненных карандашом, документов с приписками, подчистками, помарками, зачеркнутыми словами и иными неоговоренными исправлениями, не позволяющими однозначно истолковать содержание;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текст заявления и/или документов написан неразборчиво, без указания наименования юридического лица или фамилии, имени, отчества (последнего - при наличии) заявителя, адреса его регистрации;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подача заявления неуполномоченным лицом.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выявления оснований, изложенных в настоящем пункте, заявление и предоставленные документы возвращаются 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разъяснениями о невозможности рассмотрения документов.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заявитель настаивает на регистрации заявления и приеме документов, заявление подлежит регистрации в установленном порядке с последующим письменным уведомлением о невозможности рассмотрения заявления и документов в течение 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дней.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заявления в форме электронного документа с использованием Единого портала, заявление к рассмотрению не принимается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непредставлении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требуемых документов в электронной форме;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представлении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заявителем требуемых документов в электронной форме, не соответствующей требованиям, установленным 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отсутствии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неполноте в заявлении обязательных сведений, электронной подписи заявителя.</w:t>
      </w:r>
    </w:p>
    <w:p w:rsidR="00CF23AC" w:rsidRPr="0094017E" w:rsidRDefault="00CF23AC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указанных случаях заявителю в автоматическом режиме направляется электронное сообщение с указанием причины возврата заявления.</w:t>
      </w:r>
    </w:p>
    <w:p w:rsidR="005A009F" w:rsidRPr="0094017E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80670D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29" w:name="sub_1046"/>
      <w:r w:rsidRPr="0094017E">
        <w:rPr>
          <w:rFonts w:ascii="Times New Roman" w:hAnsi="Times New Roman" w:cs="Times New Roman"/>
          <w:color w:val="000000" w:themeColor="text1"/>
        </w:rPr>
        <w:t>Исчерпывающий перечень оснований для отказа в предоставлении муниципальной услуги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sub_1044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bookmarkEnd w:id="29"/>
    <w:bookmarkEnd w:id="30"/>
    <w:p w:rsidR="0080670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- непредставление Заявителем документов, указанных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пункте 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80670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несоответствие вида электронной подписи, использованной Заявителем для удостоверения запроса и приложенных к нему документов в электронном виде, требованиям законодательства Российской Федерации;</w:t>
      </w:r>
    </w:p>
    <w:p w:rsidR="0080670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представлены не заверенные копии документов или копии документов, которые должны быть представлены в подлиннике;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отсутствие запрашиваемой информации.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заявление не подписано заявителем или подписано лицом, полномочия которого не подтверждены документально;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заявление и/или документы исполнены карандашом;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текст заявления и/или документов написан неразборчиво, без указания фамилии, имени, отчества (последнего - при наличии) заявителя, адреса его регистрации, в документах имеются подчистки, приписки, зачеркнутые слова и иные неоговоренные исправления, не позволяющие однозначно истолковать содержание.</w:t>
      </w:r>
    </w:p>
    <w:p w:rsidR="00AB04FD" w:rsidRPr="0094017E" w:rsidRDefault="00AB04FD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устранения оснований для отказа, указанных в настоящем подпункте, заявитель вправе обратиться повторно для получения муниципальной услуги в порядке, установленном настоящим административным регламентом;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31" w:name="sub_1051"/>
      <w:r w:rsidRPr="0094017E">
        <w:rPr>
          <w:rFonts w:ascii="Times New Roman" w:hAnsi="Times New Roman" w:cs="Times New Roman"/>
          <w:color w:val="000000" w:themeColor="text1"/>
        </w:rPr>
        <w:t>Размер платы, взимаемый с заявителя при предоставлении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AB04F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sub_1047"/>
      <w:bookmarkEnd w:id="31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Услуги по консультированию, приему документов, подготовке и выдаче документов предоставляются бесплатно.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Максимальный срок ожидания в очереди при приеме заявления о предоставлении муниципальной услуги и при получении результата ее предоставления</w:t>
      </w:r>
    </w:p>
    <w:p w:rsidR="005A009F" w:rsidRPr="0094017E" w:rsidRDefault="005A009F" w:rsidP="005A00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04FD" w:rsidRPr="0094017E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sub_1049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Общий максимальный срок приема документов от заявителя не может превышать 1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при приеме документов 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информации по од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ому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33"/>
    <w:p w:rsidR="00AB04FD" w:rsidRPr="0094017E" w:rsidRDefault="00AB04FD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 документов на предоставление информации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3A1784">
        <w:rPr>
          <w:rFonts w:ascii="Times New Roman" w:hAnsi="Times New Roman" w:cs="Times New Roman"/>
          <w:color w:val="000000" w:themeColor="text1"/>
          <w:sz w:val="24"/>
          <w:szCs w:val="24"/>
        </w:rPr>
        <w:t>два и более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</w:t>
      </w:r>
      <w:r w:rsidR="003A178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собственности</w:t>
      </w:r>
      <w:r w:rsidR="003A1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максимальный срок приема документов увеличивается до 15 минут для каждого объекта.</w:t>
      </w:r>
    </w:p>
    <w:p w:rsidR="00AB04FD" w:rsidRPr="00A322D2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sub_1050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A322D2">
        <w:rPr>
          <w:rFonts w:ascii="Times New Roman" w:hAnsi="Times New Roman" w:cs="Times New Roman"/>
          <w:color w:val="000000" w:themeColor="text1"/>
          <w:sz w:val="24"/>
          <w:szCs w:val="24"/>
        </w:rPr>
        <w:t>Срок ожидания в очереди при получении результата предоставления муниципальной услуги не может превышать 15 минут.</w:t>
      </w:r>
    </w:p>
    <w:p w:rsidR="005A009F" w:rsidRDefault="00A322D2" w:rsidP="005A00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954278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A322D2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A322D2">
        <w:rPr>
          <w:rFonts w:ascii="Times New Roman" w:hAnsi="Times New Roman"/>
          <w:color w:val="000000"/>
          <w:sz w:val="24"/>
          <w:szCs w:val="24"/>
        </w:rPr>
        <w:t>рок регистрации запроса заявителя о предоставлении муниципальной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не может превышать 1 рабочий день.</w:t>
      </w:r>
    </w:p>
    <w:p w:rsidR="00A322D2" w:rsidRPr="00A322D2" w:rsidRDefault="00A322D2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35" w:name="sub_1057"/>
      <w:bookmarkEnd w:id="34"/>
      <w:r w:rsidRPr="0094017E">
        <w:rPr>
          <w:rFonts w:ascii="Times New Roman" w:hAnsi="Times New Roman" w:cs="Times New Roman"/>
          <w:color w:val="000000" w:themeColor="text1"/>
        </w:rPr>
        <w:t xml:space="preserve">Требования к помещениям, в которых предоставляется муниципальная услуга, 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" w:name="sub_1052"/>
      <w:bookmarkEnd w:id="35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Помещение для предоставления муниципальной услуги размещается в здании </w:t>
      </w:r>
      <w:r w:rsidR="005F25E5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района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МФЦ. Центральный вход в здание должен быть оборудован информационной табличкой (вывеской), содержащей информацию о наименовании организации, в которых предоставляется муниципальная услуга.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sub_1053"/>
      <w:bookmarkEnd w:id="36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Помещение, в котором осуществляется прием обращений от заявителей, должно обеспечивать:</w:t>
      </w:r>
    </w:p>
    <w:bookmarkEnd w:id="37"/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комфортное расположение заявителя и специалиста Комитета, ответственного за прием заявлений;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и удобство оформления заявителем письменного обращения;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копирования документов;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доступ к нормативным правовым актам, регулирующим предоставление муниципальной услуги;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письменных принадлежностей и бумаги формата А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беспрепятственный доступ лиц с ограниченными возможностями, в том числе: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сопровождение инвалидов, имеющих стойкие нарушения функции зрения и самостоятельного передвижения по территории;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инвалиду при входе и выходе, информирование инвалида о доступных маршрутах общественного транспорта;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обеспечение допуска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утвержденных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приказом</w:t>
        </w:r>
      </w:hyperlink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труда и социальной защиты Российской Федерации от 22.06.2015 N 386н.</w:t>
      </w:r>
    </w:p>
    <w:p w:rsidR="00AB04FD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sub_1054"/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Места предоставления муниципальной услуги должны быть оборудованы множительной и компьютерной техникой, телефонной связью, электронной почтой, средствами пожаротушения и оповещения о возникновении чрезвычайной ситуации, а также должны быть предусмотрены доступные места общественного пользования.</w:t>
      </w:r>
    </w:p>
    <w:p w:rsidR="00AB04FD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9" w:name="sub_1055"/>
      <w:bookmarkEnd w:id="38"/>
      <w:r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Места, предназначенные для ознакомления с информационными материалами о предоставлении муниципальной услуги, оборудуются информационными стендами, расположенными в местах ожидания заявителей.</w:t>
      </w:r>
    </w:p>
    <w:p w:rsidR="00AB04FD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0" w:name="sub_1056"/>
      <w:bookmarkEnd w:id="39"/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Вход в здание и выход из него оборудуется лестницами и пандусами, позволяющими обеспечить свободный доступ лиц с ограниченными возможностями передвижения, включая лиц, использующих кресла-коляски, а также обеспечивается возможность посадки в транспортное средство и высадки из него перед входом, в том числе с использованием кресла-коляски.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41" w:name="sub_1060"/>
      <w:bookmarkEnd w:id="40"/>
      <w:r w:rsidRPr="0094017E">
        <w:rPr>
          <w:rFonts w:ascii="Times New Roman" w:hAnsi="Times New Roman" w:cs="Times New Roman"/>
          <w:color w:val="000000" w:themeColor="text1"/>
        </w:rPr>
        <w:t>Показатели доступности и качества муниципальных услуг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" w:name="sub_1058"/>
      <w:bookmarkEnd w:id="41"/>
      <w:r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Показателями доступности муниципальной услуги являются:</w:t>
      </w:r>
    </w:p>
    <w:bookmarkEnd w:id="42"/>
    <w:p w:rsidR="00AB04FD" w:rsidRPr="0094017E" w:rsidRDefault="00AB04F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информации о предоставлении муниципальной услуги, размещенной на информационных стендах в здании Комитета, МФЦ;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получения устной консультации о предоставлении муниципальной услуги у специалистов Комитета;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ознакомления с настоящим административным регламентом на официальном сайте Администрации района в сети Интернет;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беспрепятственного доступа лиц с ограниченными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возможностями к помещениям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, в которых осуществляется прием обращений от заявителей, проведение консультаций, выдача результатов муниципальной услуги.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" w:name="sub_1059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Показателями качества предоставления муниципальной услуги являются:</w:t>
      </w:r>
    </w:p>
    <w:bookmarkEnd w:id="43"/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 предоставление муниципальной услуги в установленные сроки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 точность обработки данных, правильность оформления документов;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полнота информирования заявителей о ходе рассмотрения обращения в процессе предоставлении муниципальной услуги;</w:t>
      </w:r>
    </w:p>
    <w:p w:rsidR="00AB04FD" w:rsidRPr="0094017E" w:rsidRDefault="00AB04F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 отсутствие поданных в установленном порядке жалоб на принятые решения при предоставлении муниципальной услуги.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44" w:name="sub_1066"/>
      <w:r w:rsidRPr="0094017E">
        <w:rPr>
          <w:rFonts w:ascii="Times New Roman" w:hAnsi="Times New Roman" w:cs="Times New Roman"/>
          <w:color w:val="000000" w:themeColor="text1"/>
        </w:rPr>
        <w:t>Порядок получения заявителем информации о предоставлении муниципальной услуги</w:t>
      </w:r>
      <w:r w:rsidR="00DC3DA1">
        <w:rPr>
          <w:rFonts w:ascii="Times New Roman" w:hAnsi="Times New Roman" w:cs="Times New Roman"/>
          <w:color w:val="000000" w:themeColor="text1"/>
        </w:rPr>
        <w:t>, а также</w:t>
      </w:r>
      <w:r w:rsidR="00DC3DA1" w:rsidRPr="00DC3DA1">
        <w:rPr>
          <w:rFonts w:ascii="Times New Roman" w:hAnsi="Times New Roman"/>
          <w:color w:val="000000"/>
          <w:sz w:val="28"/>
        </w:rPr>
        <w:t xml:space="preserve"> </w:t>
      </w:r>
      <w:r w:rsidR="00DC3DA1" w:rsidRPr="00DC3DA1">
        <w:rPr>
          <w:rFonts w:ascii="Times New Roman" w:hAnsi="Times New Roman"/>
          <w:color w:val="000000"/>
        </w:rPr>
        <w:t>особенности предоставления муниципальн</w:t>
      </w:r>
      <w:r w:rsidR="00DC3DA1">
        <w:rPr>
          <w:rFonts w:ascii="Times New Roman" w:hAnsi="Times New Roman"/>
          <w:color w:val="000000"/>
        </w:rPr>
        <w:t>ой</w:t>
      </w:r>
      <w:r w:rsidR="00DC3DA1" w:rsidRPr="00DC3DA1">
        <w:rPr>
          <w:rFonts w:ascii="Times New Roman" w:hAnsi="Times New Roman"/>
          <w:color w:val="000000"/>
        </w:rPr>
        <w:t xml:space="preserve"> услуг</w:t>
      </w:r>
      <w:r w:rsidR="00DC3DA1">
        <w:rPr>
          <w:rFonts w:ascii="Times New Roman" w:hAnsi="Times New Roman"/>
          <w:color w:val="000000"/>
        </w:rPr>
        <w:t>и</w:t>
      </w:r>
      <w:r w:rsidR="00DC3DA1" w:rsidRPr="00DC3DA1">
        <w:rPr>
          <w:rFonts w:ascii="Times New Roman" w:hAnsi="Times New Roman"/>
          <w:color w:val="000000"/>
        </w:rPr>
        <w:t xml:space="preserve"> в электронной форме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5" w:name="sub_1061"/>
      <w:bookmarkEnd w:id="44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порядке получения муниципальной услуги предоставляется:</w:t>
      </w:r>
    </w:p>
    <w:bookmarkEnd w:id="45"/>
    <w:p w:rsidR="00AB04FD" w:rsidRPr="0094017E" w:rsidRDefault="00AB04F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 непосредственно в Комитете, либо в МФЦ путем письменного обращения либо устного обращения, в том числе с использованием средств телефонной связи, электронного информирования; личного обращения в Комитет;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посредством размещения информации о предоставлении муниципальной услуги в сети Интернет, в том числе на официальном сайте Администрации района </w:t>
      </w:r>
      <w:r w:rsidRPr="0094017E">
        <w:rPr>
          <w:rFonts w:ascii="Times New Roman" w:hAnsi="Times New Roman" w:cs="Times New Roman"/>
          <w:sz w:val="24"/>
          <w:szCs w:val="24"/>
        </w:rPr>
        <w:t>http:www.</w:t>
      </w:r>
      <w:proofErr w:type="spellStart"/>
      <w:r w:rsidRPr="0094017E">
        <w:rPr>
          <w:rFonts w:ascii="Times New Roman" w:hAnsi="Times New Roman" w:cs="Times New Roman"/>
          <w:sz w:val="24"/>
          <w:szCs w:val="24"/>
          <w:lang w:val="en-US"/>
        </w:rPr>
        <w:t>admetkul</w:t>
      </w:r>
      <w:proofErr w:type="spellEnd"/>
      <w:r w:rsidRPr="009401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4017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, на Едином портале;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 путем публикации информационных материалов в средствах массовой информации.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sub_1062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рассмотрения устных и письменных обращений граждан по вопросам предоставления муниципальной услуги применяются правила, установленные действующим законодательством для рассмотрения обращений граждан, с учетом положений настоящего административного регламента.</w:t>
      </w:r>
    </w:p>
    <w:bookmarkEnd w:id="46"/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заявления с использованием Единого портала заявитель информируется о ходе рассмотрения заявления о предоставлении данной муниципальной услуги через Единый портал.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нахождения Комитета: ул. Ленина, 34, с. Еткуль, </w:t>
      </w:r>
      <w:proofErr w:type="spellStart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Еткульский</w:t>
      </w:r>
      <w:proofErr w:type="spellEnd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Челябинская область, 456560.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Почтовый адрес Комитета: ул. Ленина, 34, с. Еткуль,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Еткульский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Челябинская область, 456560.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Электронный адрес </w:t>
      </w:r>
      <w:r w:rsidRPr="0094017E">
        <w:rPr>
          <w:rFonts w:ascii="Times New Roman" w:hAnsi="Times New Roman" w:cs="Times New Roman"/>
          <w:sz w:val="24"/>
          <w:szCs w:val="24"/>
        </w:rPr>
        <w:t>Комитета: </w:t>
      </w:r>
      <w:hyperlink r:id="rId14" w:history="1"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komitet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uizo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1F31E0" w:rsidRPr="0094017E">
        <w:rPr>
          <w:rFonts w:ascii="Times New Roman" w:hAnsi="Times New Roman" w:cs="Times New Roman"/>
          <w:sz w:val="24"/>
          <w:szCs w:val="24"/>
        </w:rPr>
        <w:t xml:space="preserve">, 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kuizo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etkul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приема заявлений на оказание муниципальной услуги: ул. Ленина, 34, с. Еткуль,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Еткульский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Челябинская область, 456560, телефон: 2-27-22.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Дни и время приема: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понедельник с 8 ч. 00 мин. до 17 ч. 00 мин.;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вторник - пятница с 8 ч. 00 мин. до 16 ч. 00 мин.;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обеденный перерыв с 12 ч. 00 мин. до 13 ч. 00 мин.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7" w:name="sub_1064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месте нахождения и графике работы МФЦ:</w:t>
      </w:r>
      <w:bookmarkEnd w:id="47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ул. Первомайская, д. 1, с. Еткуль, </w:t>
      </w:r>
      <w:proofErr w:type="spellStart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Еткульский</w:t>
      </w:r>
      <w:proofErr w:type="spellEnd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Челябинская область, 456560.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Дни и время приема: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вторник </w:t>
      </w:r>
      <w:r w:rsidR="004751BF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751BF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00 мин. до 19 ч. 00 мин.;</w:t>
      </w:r>
    </w:p>
    <w:p w:rsidR="00AB04FD" w:rsidRPr="0094017E" w:rsidRDefault="004751B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среда, четверг, пятница - с 8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00 мин. до 17 ч. 00 мин.;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суббота с 9 ч. 00 мин. до 1</w:t>
      </w:r>
      <w:r w:rsidR="004751BF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00 мин.;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Телефон МФЦ для справок: 2-23-23.</w:t>
      </w:r>
    </w:p>
    <w:p w:rsidR="00AB04FD" w:rsidRPr="0094017E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8" w:name="sub_1065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Прием заявителей осуществляется без предварительной записи в порядке очередности. По телефону и на личном приеме специалист Комитета информирует гражданина - заявителя по вопросам организации предоставления муниципальной услуги.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Днем обращения за муниципальной услугой является дата регистрации заявления Комитетом.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и документы, представленные через МФЦ, подписываются и датируются в присутствии специалиста МФЦ.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может быть направлено в электронном виде по телекоммуникационным каналам связи, в том числе через Единый портал,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заявления в форме электронного документа с использованием Единого портала необходимые документы предоставляются также в электронной форме с разрешением не ниже 600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dpi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формате ".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jpg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". Объем файла не должен превышать 300 килобайт.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 в электронной форме осуществляется на базе информационных систем, включая государственные и муниципальные информационные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системы, составляющие информационно-технологическую и коммуникационную инфраструктуру,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49" w:name="sub_1094"/>
      <w:bookmarkEnd w:id="48"/>
      <w:r w:rsidRPr="0094017E">
        <w:rPr>
          <w:rFonts w:ascii="Times New Roman" w:hAnsi="Times New Roman" w:cs="Times New Roman"/>
          <w:color w:val="000000" w:themeColor="text1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49"/>
    <w:p w:rsidR="00AB04FD" w:rsidRDefault="00F2498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Состав,</w:t>
      </w:r>
      <w:r w:rsidR="00AB04FD" w:rsidRPr="00F249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и </w:t>
      </w:r>
      <w:r w:rsidR="00AB04FD" w:rsidRPr="00F249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последовательност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ь</w:t>
      </w:r>
      <w:r w:rsidR="00AB04FD" w:rsidRPr="00F249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действий при предоставлении муниципальной услуги</w:t>
      </w:r>
    </w:p>
    <w:p w:rsidR="00F2498F" w:rsidRPr="00F2498F" w:rsidRDefault="00F2498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32"/>
    <w:p w:rsidR="00716F93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4751BF" w:rsidRPr="0094017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 (приложение</w:t>
      </w:r>
      <w:r w:rsidR="00716F93" w:rsidRPr="0094017E">
        <w:rPr>
          <w:rFonts w:ascii="Times New Roman" w:hAnsi="Times New Roman" w:cs="Times New Roman"/>
          <w:sz w:val="24"/>
          <w:szCs w:val="24"/>
        </w:rPr>
        <w:t xml:space="preserve"> </w:t>
      </w:r>
      <w:r w:rsidR="00A518EE">
        <w:rPr>
          <w:rFonts w:ascii="Times New Roman" w:hAnsi="Times New Roman" w:cs="Times New Roman"/>
          <w:sz w:val="24"/>
          <w:szCs w:val="24"/>
        </w:rPr>
        <w:t>3</w:t>
      </w:r>
      <w:r w:rsidR="00716F93" w:rsidRPr="0094017E">
        <w:rPr>
          <w:rFonts w:ascii="Times New Roman" w:hAnsi="Times New Roman" w:cs="Times New Roman"/>
          <w:sz w:val="24"/>
          <w:szCs w:val="24"/>
        </w:rPr>
        <w:t xml:space="preserve"> к настоящему Регламенту):</w:t>
      </w:r>
    </w:p>
    <w:p w:rsidR="00287DD1" w:rsidRPr="0094017E" w:rsidRDefault="00716F93" w:rsidP="005A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</w:t>
      </w:r>
      <w:r w:rsidR="004751BF" w:rsidRPr="0094017E">
        <w:rPr>
          <w:rFonts w:ascii="Times New Roman" w:hAnsi="Times New Roman" w:cs="Times New Roman"/>
          <w:sz w:val="24"/>
          <w:szCs w:val="24"/>
        </w:rPr>
        <w:t xml:space="preserve"> прием и </w:t>
      </w:r>
      <w:r w:rsidR="00287DD1" w:rsidRPr="0094017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4751BF" w:rsidRPr="0094017E">
        <w:rPr>
          <w:rFonts w:ascii="Times New Roman" w:hAnsi="Times New Roman" w:cs="Times New Roman"/>
          <w:sz w:val="24"/>
          <w:szCs w:val="24"/>
        </w:rPr>
        <w:t>заявления о предоставлении информации</w:t>
      </w:r>
    </w:p>
    <w:p w:rsidR="00716F93" w:rsidRPr="0094017E" w:rsidRDefault="004751BF" w:rsidP="005A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- подготовка </w:t>
      </w:r>
      <w:r w:rsidR="00716F93" w:rsidRPr="0094017E">
        <w:rPr>
          <w:rFonts w:ascii="Times New Roman" w:hAnsi="Times New Roman" w:cs="Times New Roman"/>
          <w:sz w:val="24"/>
          <w:szCs w:val="24"/>
        </w:rPr>
        <w:t>выписки из реестра муниципальной собственности</w:t>
      </w:r>
      <w:r w:rsidR="003A7F88">
        <w:rPr>
          <w:rFonts w:ascii="Times New Roman" w:hAnsi="Times New Roman" w:cs="Times New Roman"/>
          <w:sz w:val="24"/>
          <w:szCs w:val="24"/>
        </w:rPr>
        <w:t xml:space="preserve"> или </w:t>
      </w:r>
      <w:r w:rsidR="003A7F88" w:rsidRPr="0094017E">
        <w:rPr>
          <w:rFonts w:ascii="Times New Roman" w:hAnsi="Times New Roman" w:cs="Times New Roman"/>
          <w:sz w:val="24"/>
          <w:szCs w:val="24"/>
        </w:rPr>
        <w:t>уведомления об отказе в предоставлении информации (либо справки об отсутствии запрашиваемой информации)</w:t>
      </w:r>
      <w:r w:rsidR="00716F93" w:rsidRPr="0094017E">
        <w:rPr>
          <w:rFonts w:ascii="Times New Roman" w:hAnsi="Times New Roman" w:cs="Times New Roman"/>
          <w:sz w:val="24"/>
          <w:szCs w:val="24"/>
        </w:rPr>
        <w:t>;</w:t>
      </w:r>
    </w:p>
    <w:p w:rsidR="00287DD1" w:rsidRPr="00321FE4" w:rsidRDefault="004751B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- выдача </w:t>
      </w:r>
      <w:r w:rsidR="00716F93" w:rsidRPr="0094017E">
        <w:rPr>
          <w:rFonts w:ascii="Times New Roman" w:hAnsi="Times New Roman" w:cs="Times New Roman"/>
          <w:sz w:val="24"/>
          <w:szCs w:val="24"/>
        </w:rPr>
        <w:t xml:space="preserve">выписки из реестра муниципальной собственности </w:t>
      </w:r>
      <w:r w:rsidRPr="0094017E">
        <w:rPr>
          <w:rFonts w:ascii="Times New Roman" w:hAnsi="Times New Roman" w:cs="Times New Roman"/>
          <w:sz w:val="24"/>
          <w:szCs w:val="24"/>
        </w:rPr>
        <w:t>или направление уведомления об отказе в предоставлении информации</w:t>
      </w:r>
      <w:r w:rsidR="005553C1" w:rsidRPr="0094017E">
        <w:rPr>
          <w:rFonts w:ascii="Times New Roman" w:hAnsi="Times New Roman" w:cs="Times New Roman"/>
          <w:sz w:val="24"/>
          <w:szCs w:val="24"/>
        </w:rPr>
        <w:t xml:space="preserve"> (либо выдача справки об отсутствии запрашиваемой </w:t>
      </w:r>
      <w:r w:rsidR="005553C1"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информации)</w:t>
      </w:r>
      <w:r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1FE4" w:rsidRPr="00321FE4" w:rsidRDefault="00954278" w:rsidP="00321FE4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0" w:name="sub_1019"/>
      <w:r>
        <w:rPr>
          <w:rFonts w:ascii="Times New Roman" w:hAnsi="Times New Roman"/>
          <w:color w:val="000000" w:themeColor="text1"/>
          <w:sz w:val="24"/>
          <w:szCs w:val="24"/>
        </w:rPr>
        <w:t>41</w:t>
      </w:r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 xml:space="preserve">. При предоставлении муниципальной услуги Комитет взаимодействует с органами государственной власти, органами местного самоуправления </w:t>
      </w:r>
      <w:proofErr w:type="spellStart"/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>Еткульского</w:t>
      </w:r>
      <w:proofErr w:type="spellEnd"/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района, учреждениями и организациями всех форм собственности, в том числе с </w:t>
      </w:r>
      <w:r w:rsidR="00321FE4" w:rsidRPr="00321FE4">
        <w:rPr>
          <w:rFonts w:ascii="Times New Roman" w:hAnsi="Times New Roman"/>
          <w:color w:val="000000" w:themeColor="text1"/>
          <w:kern w:val="28"/>
          <w:sz w:val="24"/>
          <w:szCs w:val="24"/>
        </w:rPr>
        <w:t xml:space="preserve">Муниципальным </w:t>
      </w:r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>бюджетным</w:t>
      </w:r>
      <w:r w:rsidR="00321FE4" w:rsidRPr="00321FE4">
        <w:rPr>
          <w:rFonts w:ascii="Times New Roman" w:hAnsi="Times New Roman"/>
          <w:color w:val="000000" w:themeColor="text1"/>
          <w:kern w:val="28"/>
          <w:sz w:val="24"/>
          <w:szCs w:val="24"/>
        </w:rPr>
        <w:t xml:space="preserve"> учреждением «</w:t>
      </w:r>
      <w:r w:rsidR="00321FE4" w:rsidRPr="00321F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proofErr w:type="spellStart"/>
      <w:r w:rsidR="00321FE4" w:rsidRPr="00321FE4">
        <w:rPr>
          <w:rFonts w:ascii="Times New Roman" w:hAnsi="Times New Roman"/>
          <w:bCs/>
          <w:color w:val="000000" w:themeColor="text1"/>
          <w:sz w:val="24"/>
          <w:szCs w:val="24"/>
        </w:rPr>
        <w:t>Еткульского</w:t>
      </w:r>
      <w:proofErr w:type="spellEnd"/>
      <w:r w:rsidR="00321FE4" w:rsidRPr="00321F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муниципального района</w:t>
      </w:r>
      <w:r w:rsidR="00321FE4" w:rsidRPr="00321FE4">
        <w:rPr>
          <w:rFonts w:ascii="Times New Roman" w:hAnsi="Times New Roman"/>
          <w:color w:val="000000" w:themeColor="text1"/>
          <w:kern w:val="28"/>
          <w:sz w:val="24"/>
          <w:szCs w:val="24"/>
        </w:rPr>
        <w:t>»</w:t>
      </w:r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 xml:space="preserve"> (далее - МФЦ), с заявителями в порядке, предусмотренном </w:t>
      </w:r>
      <w:hyperlink r:id="rId15" w:history="1">
        <w:r w:rsidR="00321FE4" w:rsidRPr="00321FE4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Федерации.</w:t>
      </w:r>
    </w:p>
    <w:bookmarkEnd w:id="50"/>
    <w:p w:rsidR="00321FE4" w:rsidRPr="00321FE4" w:rsidRDefault="00321FE4" w:rsidP="00321F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МФЦ осуществляется в соответствии с соглашением о взаимодействии, заключенным между МФЦ и органом, предоставляющим муниципальную услугу, с момента вступления в силу такого соглашения.</w:t>
      </w:r>
    </w:p>
    <w:p w:rsidR="00F2498F" w:rsidRPr="00321FE4" w:rsidRDefault="00321FE4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2498F"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на предоставление муниципальной услуги, а также прилагаемые к нему документы заявитель вправе представить следующими способами: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 посредством личного обращения в Комитет заявителя или через законного представителя;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 по почте заказным письмом на адрес Комитета (с описью вложенных документов и уведомлением о вручении);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 посредством обращения в МФЦ;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i w:val="0"/>
          <w:iCs/>
          <w:color w:val="000000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 электронной форме с использованием </w:t>
      </w:r>
      <w:r w:rsidRPr="0094017E">
        <w:rPr>
          <w:rStyle w:val="a8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портала </w:t>
      </w:r>
      <w:hyperlink r:id="rId16" w:history="1"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</w:t>
        </w:r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</w:t>
        </w:r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gosuslugi</w:t>
        </w:r>
        <w:proofErr w:type="spellEnd"/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4017E">
        <w:rPr>
          <w:rStyle w:val="a8"/>
          <w:rFonts w:ascii="Times New Roman" w:hAnsi="Times New Roman"/>
          <w:i w:val="0"/>
          <w:iCs/>
          <w:color w:val="000000"/>
          <w:sz w:val="24"/>
          <w:szCs w:val="24"/>
        </w:rPr>
        <w:t xml:space="preserve"> (далее – Единый портал);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4017E">
        <w:rPr>
          <w:rStyle w:val="a8"/>
          <w:rFonts w:ascii="Times New Roman" w:hAnsi="Times New Roman"/>
          <w:i w:val="0"/>
          <w:iCs/>
          <w:color w:val="000000"/>
          <w:sz w:val="24"/>
          <w:szCs w:val="24"/>
        </w:rPr>
        <w:t xml:space="preserve">5) </w:t>
      </w:r>
      <w:r w:rsidRPr="0094017E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 </w:t>
      </w:r>
      <w:r w:rsidRPr="00A007DF">
        <w:rPr>
          <w:rFonts w:ascii="Times New Roman" w:hAnsi="Times New Roman" w:cs="Times New Roman"/>
          <w:color w:val="000000" w:themeColor="text1"/>
          <w:sz w:val="24"/>
          <w:szCs w:val="24"/>
        </w:rPr>
        <w:t>на адрес администрации 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00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history="1"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orgotd_etk@mail.ru</w:t>
        </w:r>
      </w:hyperlink>
      <w:r w:rsidRPr="00A00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Комитета: </w:t>
      </w:r>
      <w:hyperlink r:id="rId18" w:history="1"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komitet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_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uizo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A00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007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kuizo</w:t>
      </w:r>
      <w:r w:rsidRPr="00A007DF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etkul</w:t>
      </w:r>
      <w:r w:rsidRPr="00A007DF">
        <w:rPr>
          <w:rFonts w:ascii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A007D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9401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0670D" w:rsidRPr="0094017E" w:rsidRDefault="0080670D" w:rsidP="005A00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DD1" w:rsidRPr="0094017E" w:rsidRDefault="00287DD1" w:rsidP="005A0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7E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о предоставлении информации</w:t>
      </w:r>
      <w:bookmarkStart w:id="51" w:name="sub_1070"/>
    </w:p>
    <w:p w:rsidR="005A009F" w:rsidRPr="0094017E" w:rsidRDefault="005A009F" w:rsidP="005A0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DD1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административной процедуры является обращение заявителя с комплектом документов, установленных </w:t>
      </w:r>
      <w:r w:rsidR="005553C1" w:rsidRPr="0094017E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553C1" w:rsidRPr="0094017E">
        <w:rPr>
          <w:rFonts w:ascii="Times New Roman" w:hAnsi="Times New Roman" w:cs="Times New Roman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административного регламента, для предоставления муниципальной услуги в Комитет либо в МФЦ или в форме электронных документов с использованием Единого портала лично либо через уполномоченного представителя.</w:t>
      </w:r>
    </w:p>
    <w:p w:rsidR="00287DD1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2" w:name="sub_1071"/>
      <w:bookmarkEnd w:id="51"/>
      <w:r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представления заявителем документов одновременно в Комитет и МФЦ рассматривается заявление, поступившее исполнителю муниципальной услуги ранее.</w:t>
      </w:r>
    </w:p>
    <w:p w:rsidR="00287DD1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3" w:name="sub_1072"/>
      <w:bookmarkEnd w:id="52"/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комплекта документов для предоставления муниципальной услуги в МФЦ указанные документы подлежат передаче в орган, предоставляющий муниципальную услугу, для предоставления муниципальной услуги в установленном порядке.</w:t>
      </w:r>
    </w:p>
    <w:p w:rsidR="00287DD1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4" w:name="sub_1073"/>
      <w:bookmarkEnd w:id="53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административной процедуры является регистрация заявления и приложенных к нему документов в установленном порядке, а также их передача для рассмотрения в Комитет.</w:t>
      </w:r>
    </w:p>
    <w:bookmarkEnd w:id="54"/>
    <w:p w:rsidR="00287DD1" w:rsidRPr="0094017E" w:rsidRDefault="00287DD1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заявления в форме электронного документа с использованием Единого портала, регистрация осуществляется автоматически в день направления заявителю электронного сообщения уполномоченным на его рассмотрение специалистом Комитета о принятом к рассмотрению заявлении.</w:t>
      </w:r>
    </w:p>
    <w:p w:rsidR="00287DD1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5" w:name="sub_1074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муниципальной услуги в электронном виде заявителю необходимо заполнить заявление установленного образца и направить его через Единый портал с документами, перечень которых представлен в </w:t>
      </w:r>
      <w:hyperlink w:anchor="sub_1029" w:history="1">
        <w:r w:rsidR="005553C1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пункте</w:t>
        </w:r>
        <w:r w:rsidR="00287DD1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</w:hyperlink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bookmarkEnd w:id="55"/>
    <w:p w:rsidR="00287DD1" w:rsidRPr="0094017E" w:rsidRDefault="00287DD1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за прием и регистрацию документов, необходимых для предоставления муниципальной услуги, специалист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87DD1" w:rsidRPr="0094017E" w:rsidRDefault="00287DD1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проверяет наличие документов, указанных в </w:t>
      </w:r>
      <w:hyperlink w:anchor="sub_1029" w:history="1"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пункт</w:t>
        </w:r>
        <w:r w:rsidR="005553C1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е</w:t>
        </w:r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</w:hyperlink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административного регламента, необходимых для предоставления муниципальной услуги;</w:t>
      </w:r>
    </w:p>
    <w:p w:rsidR="00287DD1" w:rsidRPr="0094017E" w:rsidRDefault="00287DD1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 осуществляет регистрацию заявления и документов, необходимых для предоставления муниципальной услуги, в день их поступления в электронном виде;</w:t>
      </w:r>
    </w:p>
    <w:p w:rsidR="00287DD1" w:rsidRPr="0094017E" w:rsidRDefault="00287DD1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 в двухдневный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</w:t>
      </w:r>
    </w:p>
    <w:p w:rsidR="00287DD1" w:rsidRPr="0094017E" w:rsidRDefault="00287DD1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о дате и времени для личного приема заявителя;</w:t>
      </w:r>
    </w:p>
    <w:p w:rsidR="00287DD1" w:rsidRPr="0094017E" w:rsidRDefault="00287DD1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287DD1" w:rsidRPr="0094017E" w:rsidRDefault="00287DD1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287DD1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6" w:name="sub_1075"/>
      <w:r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Способом фиксации результата административной процедуры является запись в журнале регистрации Комитета о поступлении заявления и приложенных к нему документов, представленных заявителем.</w:t>
      </w:r>
    </w:p>
    <w:p w:rsidR="00287DD1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7" w:name="sub_1076"/>
      <w:bookmarkEnd w:id="56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выполнения административной процедуры - 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рабочий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009F" w:rsidRPr="0094017E" w:rsidRDefault="005A009F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57"/>
    <w:p w:rsidR="005A009F" w:rsidRPr="003A7F88" w:rsidRDefault="003A7F88" w:rsidP="0080670D">
      <w:pPr>
        <w:pStyle w:val="a3"/>
        <w:spacing w:before="0" w:beforeAutospacing="0" w:after="0" w:afterAutospacing="0"/>
        <w:jc w:val="center"/>
        <w:rPr>
          <w:b/>
        </w:rPr>
      </w:pPr>
      <w:r w:rsidRPr="003A7F88">
        <w:rPr>
          <w:b/>
        </w:rPr>
        <w:t>Подготовка выписки из реестра муниципальной собственности или уведомления об отказе в предоставлении информации (либо справки об отсутствии запрашиваемой информации)</w:t>
      </w:r>
    </w:p>
    <w:p w:rsidR="003A7F88" w:rsidRPr="0094017E" w:rsidRDefault="003A7F88" w:rsidP="0080670D">
      <w:pPr>
        <w:pStyle w:val="a3"/>
        <w:spacing w:before="0" w:beforeAutospacing="0" w:after="0" w:afterAutospacing="0"/>
        <w:jc w:val="center"/>
        <w:rPr>
          <w:b/>
        </w:rPr>
      </w:pPr>
    </w:p>
    <w:p w:rsidR="0080670D" w:rsidRPr="0094017E" w:rsidRDefault="00954278" w:rsidP="0080670D">
      <w:pPr>
        <w:pStyle w:val="a3"/>
        <w:spacing w:before="0" w:beforeAutospacing="0" w:after="0" w:afterAutospacing="0"/>
        <w:ind w:firstLine="708"/>
        <w:jc w:val="both"/>
      </w:pPr>
      <w:r>
        <w:t>50</w:t>
      </w:r>
      <w:r w:rsidR="00DC3DA1">
        <w:t xml:space="preserve">. </w:t>
      </w:r>
      <w:r w:rsidR="004751BF" w:rsidRPr="0094017E">
        <w:t xml:space="preserve">Ответственный специалист </w:t>
      </w:r>
      <w:r w:rsidR="00716F93" w:rsidRPr="0094017E">
        <w:t>Комитета</w:t>
      </w:r>
      <w:r w:rsidR="004751BF" w:rsidRPr="0094017E">
        <w:t>, уполномоченный на предоставление муниципальной услуги:</w:t>
      </w:r>
    </w:p>
    <w:p w:rsidR="00716F93" w:rsidRPr="0094017E" w:rsidRDefault="004751BF" w:rsidP="0080670D">
      <w:pPr>
        <w:pStyle w:val="a3"/>
        <w:spacing w:before="0" w:beforeAutospacing="0" w:after="0" w:afterAutospacing="0"/>
        <w:jc w:val="both"/>
      </w:pPr>
      <w:r w:rsidRPr="0094017E">
        <w:t xml:space="preserve">- осуществляет поиск требуемой информации в реестре муниципальной собственности </w:t>
      </w:r>
      <w:proofErr w:type="spellStart"/>
      <w:r w:rsidR="00716F93" w:rsidRPr="0094017E">
        <w:t>Еткульского</w:t>
      </w:r>
      <w:proofErr w:type="spellEnd"/>
      <w:r w:rsidRPr="0094017E">
        <w:t xml:space="preserve"> муниципального района (далее – Реестр);</w:t>
      </w:r>
    </w:p>
    <w:p w:rsidR="00716F93" w:rsidRPr="0094017E" w:rsidRDefault="00716F93" w:rsidP="0080670D">
      <w:pPr>
        <w:pStyle w:val="a3"/>
        <w:spacing w:before="0" w:beforeAutospacing="0" w:after="0" w:afterAutospacing="0"/>
        <w:jc w:val="both"/>
      </w:pPr>
      <w:r w:rsidRPr="0094017E">
        <w:t xml:space="preserve">- формирует выписку </w:t>
      </w:r>
      <w:r w:rsidR="004751BF" w:rsidRPr="0094017E">
        <w:t>из Реестра;</w:t>
      </w:r>
    </w:p>
    <w:p w:rsidR="00716F93" w:rsidRPr="0094017E" w:rsidRDefault="004751BF" w:rsidP="0080670D">
      <w:pPr>
        <w:pStyle w:val="a3"/>
        <w:spacing w:before="0" w:beforeAutospacing="0" w:after="0" w:afterAutospacing="0"/>
        <w:jc w:val="both"/>
      </w:pPr>
      <w:r w:rsidRPr="0094017E">
        <w:t>- готовит сообщение об отказе в предоставлении информации</w:t>
      </w:r>
      <w:r w:rsidR="005553C1" w:rsidRPr="0094017E">
        <w:t xml:space="preserve"> (либо справку об отсутствии запрашиваемой информации)</w:t>
      </w:r>
      <w:r w:rsidRPr="0094017E">
        <w:t>;</w:t>
      </w:r>
    </w:p>
    <w:p w:rsidR="00716F93" w:rsidRDefault="004751BF" w:rsidP="0080670D">
      <w:pPr>
        <w:pStyle w:val="a3"/>
        <w:spacing w:before="0" w:beforeAutospacing="0" w:after="0" w:afterAutospacing="0"/>
        <w:jc w:val="both"/>
      </w:pPr>
      <w:r w:rsidRPr="0094017E">
        <w:t xml:space="preserve">- передает выписку из Реестра или уведомление об отказе в предоставлении муниципальной услуги </w:t>
      </w:r>
      <w:r w:rsidR="003A7F88" w:rsidRPr="0094017E">
        <w:t>(либо справку об отсутствии запрашиваемой информации)</w:t>
      </w:r>
      <w:r w:rsidR="00716F93" w:rsidRPr="0094017E">
        <w:t xml:space="preserve"> председателю Комитета</w:t>
      </w:r>
      <w:r w:rsidRPr="0094017E">
        <w:t xml:space="preserve"> на подпись, после чего документ регистрируется в установленном порядке.</w:t>
      </w:r>
    </w:p>
    <w:p w:rsidR="00DC3DA1" w:rsidRPr="0094017E" w:rsidRDefault="00954278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="00DC3DA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Способом фиксации результата административной процедуры является </w:t>
      </w:r>
      <w:r w:rsidR="00DC3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выписки из реестра либо уведомления (справки) </w:t>
      </w:r>
      <w:r w:rsidR="00DC3DA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журнале регистрации </w:t>
      </w:r>
      <w:r w:rsidR="00DC3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исходящей корреспонденции </w:t>
      </w:r>
      <w:r w:rsidR="00DC3DA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Комитета.</w:t>
      </w:r>
    </w:p>
    <w:p w:rsidR="00716F93" w:rsidRPr="0094017E" w:rsidRDefault="00954278" w:rsidP="0080670D">
      <w:pPr>
        <w:pStyle w:val="a3"/>
        <w:spacing w:before="0" w:beforeAutospacing="0" w:after="0" w:afterAutospacing="0"/>
        <w:ind w:firstLine="708"/>
        <w:jc w:val="both"/>
      </w:pPr>
      <w:r>
        <w:t>52</w:t>
      </w:r>
      <w:r w:rsidR="00DC3DA1">
        <w:t xml:space="preserve">. </w:t>
      </w:r>
      <w:r w:rsidR="00716F93" w:rsidRPr="0094017E">
        <w:t xml:space="preserve">Максимальный срок выполнения административной процедуры </w:t>
      </w:r>
      <w:r w:rsidR="003A7F88">
        <w:t>6</w:t>
      </w:r>
      <w:r w:rsidR="00716F93" w:rsidRPr="0094017E">
        <w:t xml:space="preserve"> </w:t>
      </w:r>
      <w:r w:rsidR="003A7F88">
        <w:t>рабочих</w:t>
      </w:r>
      <w:r w:rsidR="00716F93" w:rsidRPr="0094017E">
        <w:t xml:space="preserve"> дней.</w:t>
      </w:r>
    </w:p>
    <w:p w:rsidR="005A009F" w:rsidRPr="0094017E" w:rsidRDefault="005A009F" w:rsidP="0080670D">
      <w:pPr>
        <w:pStyle w:val="a3"/>
        <w:spacing w:before="0" w:beforeAutospacing="0" w:after="0" w:afterAutospacing="0"/>
        <w:ind w:firstLine="708"/>
        <w:jc w:val="both"/>
      </w:pPr>
    </w:p>
    <w:p w:rsidR="005A009F" w:rsidRPr="0094017E" w:rsidRDefault="005553C1" w:rsidP="00806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7E">
        <w:rPr>
          <w:rFonts w:ascii="Times New Roman" w:hAnsi="Times New Roman" w:cs="Times New Roman"/>
          <w:b/>
          <w:sz w:val="24"/>
          <w:szCs w:val="24"/>
        </w:rPr>
        <w:t>Выдача выписки из реестра муниципальной собственности или направление уведомления об отказе в предоставлении информации (либо выдача справки об отсутствии запрашиваемой информации)</w:t>
      </w:r>
    </w:p>
    <w:p w:rsidR="005553C1" w:rsidRPr="0094017E" w:rsidRDefault="005553C1" w:rsidP="00806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1BF" w:rsidRPr="0094017E" w:rsidRDefault="00954278" w:rsidP="0080670D">
      <w:pPr>
        <w:pStyle w:val="a3"/>
        <w:spacing w:before="0" w:beforeAutospacing="0" w:after="0" w:afterAutospacing="0"/>
        <w:ind w:firstLine="708"/>
        <w:jc w:val="both"/>
      </w:pPr>
      <w:r>
        <w:t>53</w:t>
      </w:r>
      <w:r w:rsidR="00DC3DA1">
        <w:t xml:space="preserve">. </w:t>
      </w:r>
      <w:proofErr w:type="gramStart"/>
      <w:r w:rsidR="004751BF" w:rsidRPr="0094017E">
        <w:t xml:space="preserve">Выдача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b w:val="0"/>
        </w:rPr>
        <w:t>Еткульского</w:t>
      </w:r>
      <w:proofErr w:type="spellEnd"/>
      <w:r w:rsidR="00D000E8" w:rsidRPr="003A1784">
        <w:rPr>
          <w:rStyle w:val="a4"/>
          <w:b w:val="0"/>
        </w:rPr>
        <w:t xml:space="preserve"> муниципального района</w:t>
      </w:r>
      <w:r w:rsidR="004751BF" w:rsidRPr="0094017E">
        <w:t xml:space="preserve"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 или направление </w:t>
      </w:r>
      <w:r w:rsidR="004751BF" w:rsidRPr="0094017E">
        <w:lastRenderedPageBreak/>
        <w:t>уведомления об отказе в предос</w:t>
      </w:r>
      <w:r w:rsidR="00716F93" w:rsidRPr="0094017E">
        <w:t>тавлении информации, производит</w:t>
      </w:r>
      <w:r w:rsidR="004751BF" w:rsidRPr="0094017E">
        <w:t xml:space="preserve">ся ответственным специалистом </w:t>
      </w:r>
      <w:r w:rsidR="00716F93" w:rsidRPr="0094017E">
        <w:t>Комитета</w:t>
      </w:r>
      <w:r w:rsidR="004751BF" w:rsidRPr="0094017E">
        <w:t xml:space="preserve"> заявителю лично, через законного представителя, почтой (с согласия заявителя).</w:t>
      </w:r>
      <w:proofErr w:type="gramEnd"/>
    </w:p>
    <w:p w:rsidR="00716F93" w:rsidRPr="0094017E" w:rsidRDefault="00954278" w:rsidP="005A009F">
      <w:pPr>
        <w:pStyle w:val="a3"/>
        <w:spacing w:before="0" w:beforeAutospacing="0" w:after="0" w:afterAutospacing="0"/>
        <w:ind w:firstLine="708"/>
        <w:jc w:val="both"/>
      </w:pPr>
      <w:r>
        <w:t>54</w:t>
      </w:r>
      <w:r w:rsidR="00DC3DA1">
        <w:t xml:space="preserve">. </w:t>
      </w:r>
      <w:r w:rsidR="00716F93" w:rsidRPr="0094017E">
        <w:t xml:space="preserve">Максимальный срок выполнения административной процедуры </w:t>
      </w:r>
      <w:r w:rsidR="005553C1" w:rsidRPr="0094017E">
        <w:t>3</w:t>
      </w:r>
      <w:r w:rsidR="00716F93" w:rsidRPr="0094017E">
        <w:t xml:space="preserve"> </w:t>
      </w:r>
      <w:r w:rsidR="003A7F88">
        <w:t>рабочих</w:t>
      </w:r>
      <w:r w:rsidR="00716F93" w:rsidRPr="0094017E">
        <w:t xml:space="preserve"> д</w:t>
      </w:r>
      <w:r w:rsidR="005553C1" w:rsidRPr="0094017E">
        <w:t>ня</w:t>
      </w:r>
      <w:r w:rsidR="00716F93" w:rsidRPr="0094017E">
        <w:t>.</w:t>
      </w:r>
    </w:p>
    <w:p w:rsidR="005A009F" w:rsidRPr="0094017E" w:rsidRDefault="005A009F" w:rsidP="005A009F">
      <w:pPr>
        <w:pStyle w:val="a3"/>
        <w:spacing w:before="0" w:beforeAutospacing="0" w:after="0" w:afterAutospacing="0"/>
        <w:ind w:firstLine="708"/>
        <w:jc w:val="both"/>
      </w:pPr>
    </w:p>
    <w:p w:rsidR="00716F93" w:rsidRPr="0094017E" w:rsidRDefault="00716F93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58" w:name="sub_1099"/>
      <w:r w:rsidRPr="0094017E">
        <w:rPr>
          <w:rFonts w:ascii="Times New Roman" w:hAnsi="Times New Roman" w:cs="Times New Roman"/>
          <w:color w:val="000000" w:themeColor="text1"/>
        </w:rPr>
        <w:t xml:space="preserve">IV. Формы </w:t>
      </w:r>
      <w:proofErr w:type="gramStart"/>
      <w:r w:rsidRPr="0094017E">
        <w:rPr>
          <w:rFonts w:ascii="Times New Roman" w:hAnsi="Times New Roman" w:cs="Times New Roman"/>
          <w:color w:val="000000" w:themeColor="text1"/>
        </w:rPr>
        <w:t>контроля за</w:t>
      </w:r>
      <w:proofErr w:type="gramEnd"/>
      <w:r w:rsidRPr="0094017E">
        <w:rPr>
          <w:rFonts w:ascii="Times New Roman" w:hAnsi="Times New Roman" w:cs="Times New Roman"/>
          <w:color w:val="000000" w:themeColor="text1"/>
        </w:rPr>
        <w:t xml:space="preserve"> исполнением административного регламента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F93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9" w:name="sub_1095"/>
      <w:bookmarkEnd w:id="58"/>
      <w:r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административного регламента осуществляется в целях обеспечения своевременного и качественного предоставления муниципальной услуги.</w:t>
      </w:r>
    </w:p>
    <w:p w:rsidR="00716F93" w:rsidRDefault="00954278" w:rsidP="005A009F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bookmarkStart w:id="60" w:name="sub_1096"/>
      <w:bookmarkEnd w:id="59"/>
      <w:r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60"/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В случае</w:t>
      </w:r>
      <w:proofErr w:type="gramStart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,</w:t>
      </w:r>
      <w:proofErr w:type="gramEnd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если заявление на предоставление муниципальной услуги, предусмотренной настоящим административным регламентом, поступило в ОМС, текущий контроль за сроками исполнения ответственными должностными лицами положений Административного регламента и иных нормативно-правовых актов, устанавливающих требования к предоставлению муниципальной услуги, осуществляется </w:t>
      </w:r>
      <w:r w:rsidR="003A7F88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председателем</w:t>
      </w:r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Комитета.</w:t>
      </w:r>
    </w:p>
    <w:p w:rsidR="00321FE4" w:rsidRDefault="00321FE4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Внеплановый контроль осуществляется председателем Комитета по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жалоб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решения и действия (бездействие) органа, должностного лица органа, предоставляющего муниципальную услугу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1FE4" w:rsidRPr="0094017E" w:rsidRDefault="00321FE4" w:rsidP="005A009F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Плановый контроль осуществляется в соответствии с планом.</w:t>
      </w:r>
    </w:p>
    <w:p w:rsidR="00716F93" w:rsidRPr="0094017E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>57</w:t>
      </w:r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. В случае</w:t>
      </w:r>
      <w:proofErr w:type="gramStart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,</w:t>
      </w:r>
      <w:proofErr w:type="gramEnd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если заявление на предоставление муниципальной услуги, предусмотренной настоящим административным регламентом, поступило в МФЦ, текущий контроль за сроками исполнения ответственными должностными лицами положений Административного регламента и иных нормативно-правовых актов, устанавливающих требования к предоставлению муниципальной услуги, осуществляется директором МФЦ.</w:t>
      </w:r>
    </w:p>
    <w:p w:rsidR="00716F93" w:rsidRPr="00321FE4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>58</w:t>
      </w:r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. Сотрудник МФЦ осуществляет проверку исполнения сроков исполнения муниципальной услуги. В случае пропуска срока, установленного настоящим Административным регламентом, но не более чем на один день, МФЦ отправляет запрос в Комитет с целью выяснения причин пропуска установленного срока. В случае непринятия </w:t>
      </w:r>
      <w:proofErr w:type="gramStart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мер</w:t>
      </w:r>
      <w:proofErr w:type="gramEnd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по устранению выявленного нарушения установленного срока, директором МФЦ составляется служебная записка на </w:t>
      </w:r>
      <w:r w:rsidR="00716F93" w:rsidRPr="00321FE4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имя Главы района.</w:t>
      </w:r>
    </w:p>
    <w:p w:rsidR="00716F93" w:rsidRPr="00321FE4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>59</w:t>
      </w:r>
      <w:r w:rsidR="00716F93" w:rsidRPr="00321FE4">
        <w:rPr>
          <w:rStyle w:val="a8"/>
          <w:rFonts w:ascii="Times New Roman" w:hAnsi="Times New Roman"/>
          <w:i w:val="0"/>
          <w:color w:val="000000"/>
          <w:sz w:val="24"/>
          <w:szCs w:val="24"/>
        </w:rPr>
        <w:t>. Ответственность за организацию работы МФЦ возлагается на директора МФЦ.</w:t>
      </w:r>
    </w:p>
    <w:p w:rsidR="00716F93" w:rsidRPr="00321FE4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>60</w:t>
      </w:r>
      <w:r w:rsidR="00716F93" w:rsidRPr="00321FE4">
        <w:rPr>
          <w:rStyle w:val="a8"/>
          <w:rFonts w:ascii="Times New Roman" w:hAnsi="Times New Roman"/>
          <w:i w:val="0"/>
          <w:color w:val="000000"/>
          <w:sz w:val="24"/>
          <w:szCs w:val="24"/>
        </w:rPr>
        <w:t>.</w:t>
      </w:r>
      <w:r w:rsidR="00716F93" w:rsidRPr="00321FE4">
        <w:rPr>
          <w:rStyle w:val="a8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716F93" w:rsidRPr="00321FE4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Ответственность за организацию работы Комитета возлагается на Председателя Комитета.</w:t>
      </w:r>
    </w:p>
    <w:p w:rsidR="00321FE4" w:rsidRPr="00321FE4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  <w:t>61</w:t>
      </w:r>
      <w:r w:rsidR="00321FE4" w:rsidRPr="00321FE4"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  <w:t xml:space="preserve">. </w:t>
      </w:r>
      <w:r w:rsidR="00321FE4"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  <w:t>З</w:t>
      </w:r>
      <w:r w:rsidR="00321FE4" w:rsidRPr="00321F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321FE4">
        <w:rPr>
          <w:rFonts w:ascii="Times New Roman" w:hAnsi="Times New Roman"/>
          <w:color w:val="000000"/>
          <w:sz w:val="24"/>
          <w:szCs w:val="24"/>
        </w:rPr>
        <w:t xml:space="preserve">принятые </w:t>
      </w:r>
      <w:r w:rsidR="00321FE4" w:rsidRPr="00321FE4">
        <w:rPr>
          <w:rFonts w:ascii="Times New Roman" w:hAnsi="Times New Roman"/>
          <w:color w:val="000000"/>
          <w:sz w:val="24"/>
          <w:szCs w:val="24"/>
        </w:rPr>
        <w:t>решения и действия (бездействие), принимаемые (осуществляемые) в ходе исполнения административного регламента</w:t>
      </w:r>
      <w:r w:rsidR="00321FE4">
        <w:rPr>
          <w:rFonts w:ascii="Times New Roman" w:hAnsi="Times New Roman"/>
          <w:color w:val="000000"/>
          <w:sz w:val="24"/>
          <w:szCs w:val="24"/>
        </w:rPr>
        <w:t xml:space="preserve"> несут должностные лица, муниципальные служащие в соответствии с действующим законодательством.</w:t>
      </w:r>
    </w:p>
    <w:p w:rsidR="005A009F" w:rsidRPr="00321FE4" w:rsidRDefault="005A009F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</w:pPr>
    </w:p>
    <w:p w:rsidR="00716F93" w:rsidRPr="00321FE4" w:rsidRDefault="00716F93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61" w:name="sub_1107"/>
      <w:r w:rsidRPr="00321FE4">
        <w:rPr>
          <w:rFonts w:ascii="Times New Roman" w:hAnsi="Times New Roman" w:cs="Times New Roman"/>
          <w:color w:val="000000" w:themeColor="text1"/>
        </w:rPr>
        <w:t>V. Досудебный (внесудебный) порядок обжалования решений и действий (бездействия) органа и должностных лиц, ответственных за предоставление муниципальной услуги</w:t>
      </w:r>
    </w:p>
    <w:p w:rsidR="005A009F" w:rsidRPr="00321FE4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F93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2" w:name="sub_1100"/>
      <w:bookmarkEnd w:id="61"/>
      <w:r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подать жалобу на решения и действия (бездействие) органа, должностного лица органа, предоставляющего муниципальную услугу, либо муниципального служащего в Администрацию района в письменной форме на бумажном носителе или в электронной форме.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3" w:name="sub_1101"/>
      <w:bookmarkEnd w:id="62"/>
      <w:r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Жалоба может быть направлена в письменной форме на бумажном носителе по почте, через МФЦ, с использованием информационно-телекоммуникационной сети Интернет, официального сайта Администрации района, Единого портала, а также может быть принята при личном приеме заявителя.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4" w:name="sub_1102"/>
      <w:bookmarkEnd w:id="63"/>
      <w:r>
        <w:rPr>
          <w:rFonts w:ascii="Times New Roman" w:hAnsi="Times New Roman" w:cs="Times New Roman"/>
          <w:color w:val="000000" w:themeColor="text1"/>
          <w:sz w:val="24"/>
          <w:szCs w:val="24"/>
        </w:rPr>
        <w:t>64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может обратиться с </w:t>
      </w:r>
      <w:proofErr w:type="gramStart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жалобой</w:t>
      </w:r>
      <w:proofErr w:type="gramEnd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в следующих случаях:</w:t>
      </w:r>
    </w:p>
    <w:bookmarkEnd w:id="64"/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срока регистрации заявления о предоставлении муниципальной услуги;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срока предоставления муниципальной услуги;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для предоставления муниципальной услуги;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для предоставления муниципальной услуги, у заявителя;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района;</w:t>
      </w:r>
      <w:proofErr w:type="gramEnd"/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отказ Комитета, должностного лица Комитета,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5" w:name="sub_1103"/>
      <w:r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Жалоба должна содержать:</w:t>
      </w:r>
    </w:p>
    <w:bookmarkEnd w:id="65"/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6" w:name="sub_1104"/>
      <w:r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Поступившая 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 дня ее регистрации.</w:t>
      </w:r>
      <w:proofErr w:type="gramEnd"/>
    </w:p>
    <w:bookmarkEnd w:id="66"/>
    <w:p w:rsidR="00716F93" w:rsidRPr="0094017E" w:rsidRDefault="00716F93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наделенное полномочиями по рассмотрению жалоб в соответствии с настоящим административным регламентом, незамедлительно направляет имеющиеся материалы в органы прокуратуры.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7" w:name="sub_1105"/>
      <w:r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Орган (должностное лицо), рассмотревший жалобу, принимает одно из следующих решений:</w:t>
      </w:r>
    </w:p>
    <w:bookmarkEnd w:id="67"/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а также в иных формах;</w:t>
      </w:r>
      <w:proofErr w:type="gramEnd"/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отказывает в удовлетворении жалобы.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8" w:name="sub_1106"/>
      <w:r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дня, следующего за днем принятия решения, указанного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bookmarkEnd w:id="68"/>
    <w:p w:rsidR="00716F93" w:rsidRPr="0094017E" w:rsidRDefault="00716F93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6F93" w:rsidRPr="0094017E" w:rsidRDefault="00716F93" w:rsidP="0080670D">
      <w:pPr>
        <w:pStyle w:val="a3"/>
        <w:spacing w:before="0" w:beforeAutospacing="0" w:after="0" w:afterAutospacing="0"/>
        <w:ind w:firstLine="708"/>
        <w:jc w:val="both"/>
      </w:pPr>
    </w:p>
    <w:bookmarkEnd w:id="7"/>
    <w:bookmarkEnd w:id="15"/>
    <w:bookmarkEnd w:id="17"/>
    <w:bookmarkEnd w:id="26"/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</w:t>
      </w:r>
      <w:r>
        <w:rPr>
          <w:rStyle w:val="a9"/>
          <w:rFonts w:ascii="Times New Roman" w:hAnsi="Times New Roman" w:cs="Times New Roman"/>
          <w:b w:val="0"/>
          <w:bCs/>
          <w:color w:val="auto"/>
        </w:rPr>
        <w:t>1</w:t>
      </w:r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5A009F">
          <w:rPr>
            <w:rStyle w:val="a6"/>
            <w:rFonts w:ascii="Times New Roman" w:hAnsi="Times New Roman"/>
            <w:color w:val="auto"/>
          </w:rPr>
          <w:t>административному регламенту</w:t>
        </w:r>
      </w:hyperlink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>предоставления муниципальной услуги</w:t>
      </w:r>
    </w:p>
    <w:p w:rsidR="00A518EE" w:rsidRDefault="00A518EE" w:rsidP="00A518EE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  <w:r w:rsidRPr="005A009F">
        <w:rPr>
          <w:rFonts w:ascii="Times New Roman" w:hAnsi="Times New Roman" w:cs="Times New Roman"/>
          <w:sz w:val="24"/>
        </w:rPr>
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5A009F">
        <w:rPr>
          <w:rFonts w:ascii="Times New Roman" w:hAnsi="Times New Roman" w:cs="Times New Roman"/>
          <w:sz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 xml:space="preserve">Заместителю Главы района, председателю КУИЗО 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A518EE" w:rsidRPr="00A518EE" w:rsidRDefault="00A518EE" w:rsidP="00A518EE">
      <w:pPr>
        <w:pBdr>
          <w:bottom w:val="single" w:sz="12" w:space="0" w:color="auto"/>
        </w:pBd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 xml:space="preserve">от__________________________________________ </w:t>
      </w:r>
      <w:r w:rsidRPr="00A518EE">
        <w:rPr>
          <w:rFonts w:ascii="Times New Roman" w:eastAsia="Calibri" w:hAnsi="Times New Roman" w:cs="Times New Roman"/>
          <w:sz w:val="20"/>
          <w:szCs w:val="20"/>
        </w:rPr>
        <w:t>(Ф.И.О. полностью для гражданина; полное наименование для юридического лица)</w:t>
      </w:r>
    </w:p>
    <w:p w:rsidR="00A518EE" w:rsidRPr="00A518EE" w:rsidRDefault="00A518EE" w:rsidP="00A518EE">
      <w:pPr>
        <w:pBdr>
          <w:bottom w:val="single" w:sz="12" w:space="0" w:color="auto"/>
        </w:pBd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</w:t>
      </w:r>
    </w:p>
    <w:p w:rsidR="00A518EE" w:rsidRPr="00A518EE" w:rsidRDefault="00A518EE" w:rsidP="00A518EE">
      <w:pPr>
        <w:pBdr>
          <w:bottom w:val="single" w:sz="12" w:space="0" w:color="auto"/>
        </w:pBd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 xml:space="preserve">(ОГРН для юридического лица, индивидуального предпринимателя, ИНН заявителя, в </w:t>
      </w:r>
      <w:proofErr w:type="spellStart"/>
      <w:r w:rsidRPr="00A518EE">
        <w:rPr>
          <w:rFonts w:ascii="Times New Roman" w:eastAsia="Calibri" w:hAnsi="Times New Roman" w:cs="Times New Roman"/>
          <w:sz w:val="20"/>
          <w:szCs w:val="20"/>
        </w:rPr>
        <w:t>т.ч</w:t>
      </w:r>
      <w:proofErr w:type="spellEnd"/>
      <w:r w:rsidRPr="00A518EE">
        <w:rPr>
          <w:rFonts w:ascii="Times New Roman" w:eastAsia="Calibri" w:hAnsi="Times New Roman" w:cs="Times New Roman"/>
          <w:sz w:val="20"/>
          <w:szCs w:val="20"/>
        </w:rPr>
        <w:t>. для гражданина)</w:t>
      </w:r>
    </w:p>
    <w:p w:rsidR="00A518EE" w:rsidRPr="00A518EE" w:rsidRDefault="00A518EE" w:rsidP="00A518EE">
      <w:pPr>
        <w:pBdr>
          <w:bottom w:val="single" w:sz="12" w:space="0" w:color="auto"/>
        </w:pBd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 xml:space="preserve"> (Ф.И.О., полностью, должность представителя юридического лица)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518EE">
        <w:rPr>
          <w:rFonts w:ascii="Times New Roman" w:eastAsia="Calibri" w:hAnsi="Times New Roman" w:cs="Times New Roman"/>
          <w:sz w:val="20"/>
          <w:szCs w:val="20"/>
        </w:rPr>
        <w:t>(документ, реквизиты документа (серия, номер, выдавший орган, дата выдачи) удостоверяющего личность или подтверждающий полномочия действовать от имени заявителя</w:t>
      </w:r>
      <w:proofErr w:type="gramEnd"/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Адрес:_______________________________________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>(местонахождение для юридического лица, адрес место жительства гражданина)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Тел:________________________________________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>Почтовый адрес и (или) адрес электронной почты для связи с заявителем</w:t>
      </w:r>
    </w:p>
    <w:p w:rsidR="00A518EE" w:rsidRPr="00A518EE" w:rsidRDefault="00A518EE" w:rsidP="00A518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8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A51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предоставлении информации о форме собственности на недвижимое и движимое имущество, земельные участки, находящиеся в </w:t>
      </w:r>
      <w:r w:rsidRPr="003A1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3A178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предоставление информации об объектах недвижимого имущества, находящихся</w:t>
      </w:r>
      <w:r w:rsidRPr="00A5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муниципальной собственности и предназначенных для сдачи в аренду</w:t>
      </w:r>
    </w:p>
    <w:tbl>
      <w:tblPr>
        <w:tblW w:w="500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10"/>
        <w:gridCol w:w="6247"/>
      </w:tblGrid>
      <w:tr w:rsidR="00A518EE" w:rsidRPr="00A518EE" w:rsidTr="00954278">
        <w:trPr>
          <w:tblCellSpacing w:w="0" w:type="dxa"/>
        </w:trPr>
        <w:tc>
          <w:tcPr>
            <w:tcW w:w="5000" w:type="pct"/>
            <w:gridSpan w:val="2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форме собственности на недвижимое и движимое имущество, земельные участки информация по которому запрашивается:</w:t>
            </w:r>
          </w:p>
        </w:tc>
      </w:tr>
      <w:tr w:rsidR="00A518EE" w:rsidRPr="00A518EE" w:rsidTr="00954278">
        <w:trPr>
          <w:trHeight w:val="258"/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(недвижимое/движимое имущество, земельный участок)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rHeight w:val="52"/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rHeight w:val="102"/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(условный) номер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5000" w:type="pct"/>
            <w:gridSpan w:val="2"/>
          </w:tcPr>
          <w:p w:rsidR="00A518EE" w:rsidRPr="00A518EE" w:rsidRDefault="00A518EE" w:rsidP="00A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 объекта</w:t>
            </w: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rHeight w:val="823"/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описание местоположения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получения информации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5000" w:type="pct"/>
            <w:gridSpan w:val="2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следует: выдать на руки, отправить по почте</w:t>
            </w:r>
          </w:p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</w:tr>
    </w:tbl>
    <w:p w:rsidR="00A518EE" w:rsidRPr="00A518EE" w:rsidRDefault="00A518EE" w:rsidP="00A5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_____________20___ г.           ______________________________________________ </w:t>
      </w:r>
    </w:p>
    <w:p w:rsidR="00A518EE" w:rsidRPr="00A518EE" w:rsidRDefault="00A518EE" w:rsidP="00A5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 подачи заявления)                                                           (подпись, расшифровка)</w:t>
      </w:r>
    </w:p>
    <w:p w:rsid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54278" w:rsidRDefault="00954278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54278" w:rsidRDefault="00954278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</w:t>
      </w:r>
      <w:r>
        <w:rPr>
          <w:rStyle w:val="a9"/>
          <w:rFonts w:ascii="Times New Roman" w:hAnsi="Times New Roman" w:cs="Times New Roman"/>
          <w:b w:val="0"/>
          <w:bCs/>
          <w:color w:val="auto"/>
        </w:rPr>
        <w:t>2</w:t>
      </w:r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5A009F">
          <w:rPr>
            <w:rStyle w:val="a6"/>
            <w:rFonts w:ascii="Times New Roman" w:hAnsi="Times New Roman"/>
            <w:color w:val="auto"/>
          </w:rPr>
          <w:t>административному регламенту</w:t>
        </w:r>
      </w:hyperlink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>предоставления муниципальной услуги</w:t>
      </w:r>
    </w:p>
    <w:p w:rsidR="00A518EE" w:rsidRDefault="00A518EE" w:rsidP="00A518EE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  <w:r w:rsidRPr="005A009F">
        <w:rPr>
          <w:rFonts w:ascii="Times New Roman" w:hAnsi="Times New Roman" w:cs="Times New Roman"/>
          <w:sz w:val="24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</w:t>
      </w:r>
      <w:r w:rsidRPr="003A17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5A009F">
        <w:rPr>
          <w:rFonts w:ascii="Times New Roman" w:hAnsi="Times New Roman" w:cs="Times New Roman"/>
          <w:sz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91" w:hAnsi="Times New Roman" w:cs="font291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Уведомление 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>Уважаемый ______________________________</w:t>
      </w:r>
      <w:proofErr w:type="gramStart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 !</w:t>
      </w:r>
      <w:proofErr w:type="gramEnd"/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ab/>
      </w:r>
      <w:proofErr w:type="gramStart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Рассмотрев Ваше заявление о предоставлении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аренду, от __________ 20____ года, Комитет по управлению имуществом и земельным отношениям администрации </w:t>
      </w:r>
      <w:proofErr w:type="spellStart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>Еткульского</w:t>
      </w:r>
      <w:proofErr w:type="spellEnd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 муниципального района уведомляет Вас об отказе в предоставлении информации</w:t>
      </w:r>
      <w:proofErr w:type="gramEnd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 в связи _________________________________________________________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font291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</w: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</w: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</w: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</w: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  <w:t xml:space="preserve">                     (указать причину отказа)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font291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>________________________________________________________________________________________________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0"/>
          <w:szCs w:val="20"/>
          <w:lang w:eastAsia="hi-IN" w:bidi="hi-IN"/>
        </w:rPr>
        <w:t>________________________________________________________________________________________________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0"/>
          <w:szCs w:val="20"/>
          <w:lang w:eastAsia="hi-IN" w:bidi="hi-IN"/>
        </w:rPr>
        <w:t>________________________________________________________________________________________________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0"/>
          <w:szCs w:val="20"/>
          <w:lang w:eastAsia="hi-IN" w:bidi="hi-IN"/>
        </w:rPr>
        <w:t>_______________________________         _________________      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           (должность)                                    (подпись)                      (расшифровка) 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16F93" w:rsidRPr="005A009F" w:rsidRDefault="00716F93" w:rsidP="0080670D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</w:t>
      </w:r>
      <w:r w:rsidR="00A518EE">
        <w:rPr>
          <w:rStyle w:val="a9"/>
          <w:rFonts w:ascii="Times New Roman" w:hAnsi="Times New Roman" w:cs="Times New Roman"/>
          <w:b w:val="0"/>
          <w:bCs/>
          <w:color w:val="auto"/>
        </w:rPr>
        <w:t>3</w:t>
      </w:r>
    </w:p>
    <w:p w:rsidR="00716F93" w:rsidRPr="005A009F" w:rsidRDefault="00716F93" w:rsidP="0080670D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5A009F">
          <w:rPr>
            <w:rStyle w:val="a6"/>
            <w:rFonts w:ascii="Times New Roman" w:hAnsi="Times New Roman"/>
            <w:color w:val="auto"/>
          </w:rPr>
          <w:t>административному регламенту</w:t>
        </w:r>
      </w:hyperlink>
    </w:p>
    <w:p w:rsidR="00716F93" w:rsidRPr="005A009F" w:rsidRDefault="00716F93" w:rsidP="0080670D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>предоставления муниципальной услуги</w:t>
      </w:r>
    </w:p>
    <w:p w:rsidR="0076714C" w:rsidRDefault="0076714C" w:rsidP="0080670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  <w:r w:rsidRPr="005A009F">
        <w:rPr>
          <w:rFonts w:ascii="Times New Roman" w:hAnsi="Times New Roman" w:cs="Times New Roman"/>
          <w:sz w:val="24"/>
        </w:rPr>
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5A009F">
        <w:rPr>
          <w:rFonts w:ascii="Times New Roman" w:hAnsi="Times New Roman" w:cs="Times New Roman"/>
          <w:sz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240D8D" w:rsidRDefault="00240D8D" w:rsidP="0080670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</w:p>
    <w:p w:rsidR="00240D8D" w:rsidRPr="005A009F" w:rsidRDefault="00240D8D" w:rsidP="0080670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</w:p>
    <w:p w:rsidR="00716F93" w:rsidRPr="005A009F" w:rsidRDefault="00716F93" w:rsidP="0080670D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FF0000"/>
        </w:rPr>
      </w:pPr>
    </w:p>
    <w:p w:rsidR="0076714C" w:rsidRPr="005A009F" w:rsidRDefault="0076714C" w:rsidP="005A0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A009F">
        <w:rPr>
          <w:rFonts w:ascii="Times New Roman" w:hAnsi="Times New Roman" w:cs="Times New Roman"/>
          <w:b/>
          <w:sz w:val="24"/>
        </w:rPr>
        <w:t>БЛОК-СХЕМА</w:t>
      </w:r>
    </w:p>
    <w:p w:rsidR="0076714C" w:rsidRPr="005A009F" w:rsidRDefault="0076714C" w:rsidP="005A0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A009F">
        <w:rPr>
          <w:rFonts w:ascii="Times New Roman" w:hAnsi="Times New Roman" w:cs="Times New Roman"/>
          <w:b/>
          <w:sz w:val="24"/>
        </w:rPr>
        <w:t xml:space="preserve">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A009F">
        <w:rPr>
          <w:rFonts w:ascii="Times New Roman" w:hAnsi="Times New Roman" w:cs="Times New Roman"/>
          <w:b/>
          <w:sz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16F93" w:rsidRPr="005A009F" w:rsidRDefault="00716F93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16F93" w:rsidRPr="005A009F" w:rsidRDefault="00716F93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BD1AC" wp14:editId="25277BFB">
                <wp:simplePos x="0" y="0"/>
                <wp:positionH relativeFrom="column">
                  <wp:posOffset>199389</wp:posOffset>
                </wp:positionH>
                <wp:positionV relativeFrom="paragraph">
                  <wp:posOffset>13335</wp:posOffset>
                </wp:positionV>
                <wp:extent cx="5895975" cy="4476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5.7pt;margin-top:1.05pt;width:464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" filled="f"/>
            </w:pict>
          </mc:Fallback>
        </mc:AlternateContent>
      </w:r>
    </w:p>
    <w:p w:rsidR="00716F93" w:rsidRPr="005A009F" w:rsidRDefault="00716F93" w:rsidP="005A009F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A009F">
        <w:rPr>
          <w:rFonts w:ascii="Times New Roman" w:hAnsi="Times New Roman" w:cs="Times New Roman"/>
          <w:sz w:val="24"/>
          <w:szCs w:val="24"/>
        </w:rPr>
        <w:t>прием и регистрация заявления или запроса о предоставлении информации</w:t>
      </w:r>
    </w:p>
    <w:p w:rsidR="00716F93" w:rsidRPr="005A009F" w:rsidRDefault="004D714F" w:rsidP="005A00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4E39A7" wp14:editId="1B06A47F">
                <wp:simplePos x="0" y="0"/>
                <wp:positionH relativeFrom="column">
                  <wp:posOffset>2942590</wp:posOffset>
                </wp:positionH>
                <wp:positionV relativeFrom="paragraph">
                  <wp:posOffset>121285</wp:posOffset>
                </wp:positionV>
                <wp:extent cx="0" cy="466725"/>
                <wp:effectExtent l="76200" t="0" r="76200" b="476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31.7pt;margin-top:9.55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716F93" w:rsidRPr="005A009F" w:rsidRDefault="00716F93" w:rsidP="005A00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D714F" w:rsidRPr="005A009F" w:rsidRDefault="004D714F" w:rsidP="005A00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6F93" w:rsidRPr="005A009F" w:rsidRDefault="00716F93" w:rsidP="005A00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1541B" wp14:editId="276483F3">
                <wp:simplePos x="0" y="0"/>
                <wp:positionH relativeFrom="column">
                  <wp:posOffset>142239</wp:posOffset>
                </wp:positionH>
                <wp:positionV relativeFrom="paragraph">
                  <wp:posOffset>100965</wp:posOffset>
                </wp:positionV>
                <wp:extent cx="5953125" cy="647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1.2pt;margin-top:7.95pt;width:468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" filled="f"/>
            </w:pict>
          </mc:Fallback>
        </mc:AlternateContent>
      </w:r>
    </w:p>
    <w:p w:rsidR="003A7F88" w:rsidRDefault="003A7F88" w:rsidP="003A7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подготовка выписки из реестра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94017E">
        <w:rPr>
          <w:rFonts w:ascii="Times New Roman" w:hAnsi="Times New Roman" w:cs="Times New Roman"/>
          <w:sz w:val="24"/>
          <w:szCs w:val="24"/>
        </w:rPr>
        <w:t xml:space="preserve">уведомления </w:t>
      </w:r>
    </w:p>
    <w:p w:rsidR="003A7F88" w:rsidRDefault="003A7F88" w:rsidP="003A7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sz w:val="24"/>
          <w:szCs w:val="24"/>
        </w:rPr>
        <w:t>отказе в предоставлении информации</w:t>
      </w:r>
    </w:p>
    <w:p w:rsidR="003A7F88" w:rsidRDefault="003A7F88" w:rsidP="003A7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(либо справки об отсутствии запрашиваемой информации)</w:t>
      </w:r>
    </w:p>
    <w:p w:rsidR="004D714F" w:rsidRPr="005A009F" w:rsidRDefault="004D714F" w:rsidP="0080670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672F3" wp14:editId="7404A9C5">
                <wp:simplePos x="0" y="0"/>
                <wp:positionH relativeFrom="column">
                  <wp:posOffset>4490720</wp:posOffset>
                </wp:positionH>
                <wp:positionV relativeFrom="paragraph">
                  <wp:posOffset>57785</wp:posOffset>
                </wp:positionV>
                <wp:extent cx="0" cy="523875"/>
                <wp:effectExtent l="76200" t="0" r="76200" b="476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53.6pt;margin-top:4.55pt;width:0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42XwIAAHU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">
                <v:stroke endarrow="block"/>
              </v:shape>
            </w:pict>
          </mc:Fallback>
        </mc:AlternateContent>
      </w: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F1CE12" wp14:editId="647B6AC5">
                <wp:simplePos x="0" y="0"/>
                <wp:positionH relativeFrom="column">
                  <wp:posOffset>1280795</wp:posOffset>
                </wp:positionH>
                <wp:positionV relativeFrom="paragraph">
                  <wp:posOffset>55880</wp:posOffset>
                </wp:positionV>
                <wp:extent cx="0" cy="523875"/>
                <wp:effectExtent l="76200" t="0" r="7620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0.85pt;margin-top:4.4pt;width:0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4D714F" w:rsidRDefault="004D714F" w:rsidP="008067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09F" w:rsidRP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6F93" w:rsidRPr="005A009F" w:rsidRDefault="004D27CA" w:rsidP="008067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4969B" wp14:editId="2C627839">
                <wp:simplePos x="0" y="0"/>
                <wp:positionH relativeFrom="column">
                  <wp:posOffset>3123565</wp:posOffset>
                </wp:positionH>
                <wp:positionV relativeFrom="paragraph">
                  <wp:posOffset>103504</wp:posOffset>
                </wp:positionV>
                <wp:extent cx="3028950" cy="8858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4278" w:rsidRDefault="00954278" w:rsidP="004D27C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45.95pt;margin-top:8.15pt;width:238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" filled="f">
                <v:textbox>
                  <w:txbxContent>
                    <w:p w:rsidR="00954278" w:rsidRDefault="00954278" w:rsidP="004D27C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16F93"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4722D" wp14:editId="244CCE57">
                <wp:simplePos x="0" y="0"/>
                <wp:positionH relativeFrom="column">
                  <wp:posOffset>137795</wp:posOffset>
                </wp:positionH>
                <wp:positionV relativeFrom="paragraph">
                  <wp:posOffset>95885</wp:posOffset>
                </wp:positionV>
                <wp:extent cx="2695575" cy="666750"/>
                <wp:effectExtent l="9525" t="5715" r="9525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0.85pt;margin-top:7.55pt;width:212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" filled="f"/>
            </w:pict>
          </mc:Fallback>
        </mc:AlternateContent>
      </w:r>
    </w:p>
    <w:p w:rsidR="004D714F" w:rsidRPr="005A009F" w:rsidRDefault="00716F93" w:rsidP="0080670D">
      <w:pPr>
        <w:pStyle w:val="aa"/>
        <w:jc w:val="both"/>
        <w:rPr>
          <w:rFonts w:ascii="Times New Roman" w:hAnsi="Times New Roman" w:cs="Times New Roman"/>
        </w:rPr>
      </w:pPr>
      <w:r w:rsidRPr="005A009F">
        <w:rPr>
          <w:rFonts w:ascii="Times New Roman" w:hAnsi="Times New Roman" w:cs="Times New Roman"/>
          <w:color w:val="000000" w:themeColor="text1"/>
        </w:rPr>
        <w:t xml:space="preserve">      </w:t>
      </w:r>
      <w:r w:rsidR="004D714F" w:rsidRPr="005A009F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5A009F">
        <w:rPr>
          <w:rFonts w:ascii="Times New Roman" w:hAnsi="Times New Roman" w:cs="Times New Roman"/>
          <w:color w:val="000000" w:themeColor="text1"/>
        </w:rPr>
        <w:t xml:space="preserve"> </w:t>
      </w:r>
      <w:r w:rsidR="004D714F" w:rsidRPr="005A009F">
        <w:rPr>
          <w:rFonts w:ascii="Times New Roman" w:hAnsi="Times New Roman" w:cs="Times New Roman"/>
        </w:rPr>
        <w:t xml:space="preserve">выдача выписки из реестра             </w:t>
      </w:r>
      <w:r w:rsidR="004D27CA">
        <w:rPr>
          <w:rFonts w:ascii="Times New Roman" w:hAnsi="Times New Roman" w:cs="Times New Roman"/>
        </w:rPr>
        <w:t xml:space="preserve">     </w:t>
      </w:r>
      <w:r w:rsidR="004D714F" w:rsidRPr="005A009F">
        <w:rPr>
          <w:rFonts w:ascii="Times New Roman" w:hAnsi="Times New Roman" w:cs="Times New Roman"/>
        </w:rPr>
        <w:t xml:space="preserve">  </w:t>
      </w:r>
      <w:r w:rsidR="004D27CA">
        <w:rPr>
          <w:rFonts w:ascii="Times New Roman" w:hAnsi="Times New Roman" w:cs="Times New Roman"/>
        </w:rPr>
        <w:t xml:space="preserve">   </w:t>
      </w:r>
      <w:r w:rsidR="004D714F" w:rsidRPr="005A009F">
        <w:rPr>
          <w:rFonts w:ascii="Times New Roman" w:hAnsi="Times New Roman" w:cs="Times New Roman"/>
        </w:rPr>
        <w:t xml:space="preserve">      направление уведомления </w:t>
      </w:r>
      <w:proofErr w:type="gramStart"/>
      <w:r w:rsidR="004D714F" w:rsidRPr="005A009F">
        <w:rPr>
          <w:rFonts w:ascii="Times New Roman" w:hAnsi="Times New Roman" w:cs="Times New Roman"/>
        </w:rPr>
        <w:t>об</w:t>
      </w:r>
      <w:proofErr w:type="gramEnd"/>
      <w:r w:rsidR="004D714F" w:rsidRPr="005A009F">
        <w:rPr>
          <w:rFonts w:ascii="Times New Roman" w:hAnsi="Times New Roman" w:cs="Times New Roman"/>
        </w:rPr>
        <w:t xml:space="preserve"> </w:t>
      </w:r>
    </w:p>
    <w:p w:rsidR="004D714F" w:rsidRPr="005A009F" w:rsidRDefault="004D714F" w:rsidP="0080670D">
      <w:pPr>
        <w:pStyle w:val="aa"/>
        <w:jc w:val="both"/>
        <w:rPr>
          <w:rFonts w:ascii="Times New Roman" w:hAnsi="Times New Roman" w:cs="Times New Roman"/>
        </w:rPr>
      </w:pPr>
      <w:r w:rsidRPr="005A009F">
        <w:rPr>
          <w:rFonts w:ascii="Times New Roman" w:hAnsi="Times New Roman" w:cs="Times New Roman"/>
        </w:rPr>
        <w:t xml:space="preserve">                 муниципальной собственности              </w:t>
      </w:r>
      <w:r w:rsidR="004D27CA">
        <w:rPr>
          <w:rFonts w:ascii="Times New Roman" w:hAnsi="Times New Roman" w:cs="Times New Roman"/>
        </w:rPr>
        <w:t xml:space="preserve">         </w:t>
      </w:r>
      <w:r w:rsidRPr="005A009F">
        <w:rPr>
          <w:rFonts w:ascii="Times New Roman" w:hAnsi="Times New Roman" w:cs="Times New Roman"/>
        </w:rPr>
        <w:t xml:space="preserve">        отказе в предоставлении </w:t>
      </w:r>
    </w:p>
    <w:p w:rsidR="004D27CA" w:rsidRDefault="004D714F" w:rsidP="0080670D">
      <w:pPr>
        <w:pStyle w:val="aa"/>
        <w:jc w:val="both"/>
        <w:rPr>
          <w:rFonts w:ascii="Times New Roman" w:hAnsi="Times New Roman" w:cs="Times New Roman"/>
        </w:rPr>
      </w:pPr>
      <w:r w:rsidRPr="005A009F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4D27CA">
        <w:rPr>
          <w:rFonts w:ascii="Times New Roman" w:hAnsi="Times New Roman" w:cs="Times New Roman"/>
        </w:rPr>
        <w:t xml:space="preserve">   </w:t>
      </w:r>
      <w:r w:rsidRPr="005A009F">
        <w:rPr>
          <w:rFonts w:ascii="Times New Roman" w:hAnsi="Times New Roman" w:cs="Times New Roman"/>
        </w:rPr>
        <w:t xml:space="preserve">   </w:t>
      </w:r>
      <w:r w:rsidR="004D27CA">
        <w:rPr>
          <w:rFonts w:ascii="Times New Roman" w:hAnsi="Times New Roman" w:cs="Times New Roman"/>
        </w:rPr>
        <w:t xml:space="preserve"> </w:t>
      </w:r>
      <w:proofErr w:type="gramStart"/>
      <w:r w:rsidRPr="005A009F">
        <w:rPr>
          <w:rFonts w:ascii="Times New Roman" w:hAnsi="Times New Roman" w:cs="Times New Roman"/>
        </w:rPr>
        <w:t>информации</w:t>
      </w:r>
      <w:r w:rsidR="004D27CA">
        <w:rPr>
          <w:rFonts w:ascii="Times New Roman" w:hAnsi="Times New Roman" w:cs="Times New Roman"/>
        </w:rPr>
        <w:t xml:space="preserve"> (либо выдача справки</w:t>
      </w:r>
      <w:proofErr w:type="gramEnd"/>
    </w:p>
    <w:p w:rsidR="00716F93" w:rsidRPr="005A009F" w:rsidRDefault="004D27CA" w:rsidP="0080670D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об отсутствии запрашиваемой информации)</w:t>
      </w:r>
    </w:p>
    <w:p w:rsidR="00716F93" w:rsidRPr="005A009F" w:rsidRDefault="00716F93" w:rsidP="0080670D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</w:p>
    <w:p w:rsidR="00716F93" w:rsidRPr="005A009F" w:rsidRDefault="00716F93" w:rsidP="0080670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16F93" w:rsidRPr="005A009F" w:rsidSect="005A009F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Text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2E20"/>
    <w:multiLevelType w:val="hybridMultilevel"/>
    <w:tmpl w:val="92EA973E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22"/>
    <w:rsid w:val="00025AFE"/>
    <w:rsid w:val="000B6258"/>
    <w:rsid w:val="00127D27"/>
    <w:rsid w:val="001561CE"/>
    <w:rsid w:val="001C00D8"/>
    <w:rsid w:val="001F31E0"/>
    <w:rsid w:val="00206C62"/>
    <w:rsid w:val="00240D8D"/>
    <w:rsid w:val="00287DD1"/>
    <w:rsid w:val="00321FE4"/>
    <w:rsid w:val="003A1784"/>
    <w:rsid w:val="003A7F88"/>
    <w:rsid w:val="004751BF"/>
    <w:rsid w:val="004D27CA"/>
    <w:rsid w:val="004D714F"/>
    <w:rsid w:val="00507B01"/>
    <w:rsid w:val="005437C4"/>
    <w:rsid w:val="005553C1"/>
    <w:rsid w:val="005A009F"/>
    <w:rsid w:val="005B0487"/>
    <w:rsid w:val="005F25E5"/>
    <w:rsid w:val="00662B9E"/>
    <w:rsid w:val="006C4962"/>
    <w:rsid w:val="00716F93"/>
    <w:rsid w:val="00721822"/>
    <w:rsid w:val="0076714C"/>
    <w:rsid w:val="0080670D"/>
    <w:rsid w:val="008222C2"/>
    <w:rsid w:val="0094017E"/>
    <w:rsid w:val="00954278"/>
    <w:rsid w:val="009E2C6C"/>
    <w:rsid w:val="00A007DF"/>
    <w:rsid w:val="00A322D2"/>
    <w:rsid w:val="00A4500C"/>
    <w:rsid w:val="00A518EE"/>
    <w:rsid w:val="00A77EE2"/>
    <w:rsid w:val="00AB04FD"/>
    <w:rsid w:val="00CF23AC"/>
    <w:rsid w:val="00D000E8"/>
    <w:rsid w:val="00D07B78"/>
    <w:rsid w:val="00DB4C4D"/>
    <w:rsid w:val="00DC3DA1"/>
    <w:rsid w:val="00F2498F"/>
    <w:rsid w:val="00F71BA0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50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822"/>
    <w:rPr>
      <w:b/>
      <w:bCs/>
    </w:rPr>
  </w:style>
  <w:style w:type="character" w:styleId="a5">
    <w:name w:val="Hyperlink"/>
    <w:basedOn w:val="a0"/>
    <w:uiPriority w:val="99"/>
    <w:unhideWhenUsed/>
    <w:rsid w:val="00721822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9E2C6C"/>
    <w:rPr>
      <w:rFonts w:cs="Times New Roman"/>
      <w:b w:val="0"/>
      <w:color w:val="106BBE"/>
    </w:rPr>
  </w:style>
  <w:style w:type="paragraph" w:styleId="a7">
    <w:name w:val="No Spacing"/>
    <w:uiPriority w:val="1"/>
    <w:qFormat/>
    <w:rsid w:val="009E2C6C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450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4500C"/>
    <w:rPr>
      <w:rFonts w:cs="Times New Roman"/>
      <w:i/>
    </w:rPr>
  </w:style>
  <w:style w:type="character" w:customStyle="1" w:styleId="a9">
    <w:name w:val="Цветовое выделение"/>
    <w:uiPriority w:val="99"/>
    <w:rsid w:val="00716F93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716F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E4B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A518E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semiHidden/>
    <w:unhideWhenUsed/>
    <w:rsid w:val="001C00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C0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1C0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50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822"/>
    <w:rPr>
      <w:b/>
      <w:bCs/>
    </w:rPr>
  </w:style>
  <w:style w:type="character" w:styleId="a5">
    <w:name w:val="Hyperlink"/>
    <w:basedOn w:val="a0"/>
    <w:uiPriority w:val="99"/>
    <w:unhideWhenUsed/>
    <w:rsid w:val="00721822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9E2C6C"/>
    <w:rPr>
      <w:rFonts w:cs="Times New Roman"/>
      <w:b w:val="0"/>
      <w:color w:val="106BBE"/>
    </w:rPr>
  </w:style>
  <w:style w:type="paragraph" w:styleId="a7">
    <w:name w:val="No Spacing"/>
    <w:uiPriority w:val="1"/>
    <w:qFormat/>
    <w:rsid w:val="009E2C6C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450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4500C"/>
    <w:rPr>
      <w:rFonts w:cs="Times New Roman"/>
      <w:i/>
    </w:rPr>
  </w:style>
  <w:style w:type="character" w:customStyle="1" w:styleId="a9">
    <w:name w:val="Цветовое выделение"/>
    <w:uiPriority w:val="99"/>
    <w:rsid w:val="00716F93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716F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E4B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A518E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semiHidden/>
    <w:unhideWhenUsed/>
    <w:rsid w:val="001C00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C0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1C0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6" TargetMode="External"/><Relationship Id="rId13" Type="http://schemas.openxmlformats.org/officeDocument/2006/relationships/hyperlink" Target="garantF1://71045140.0" TargetMode="External"/><Relationship Id="rId18" Type="http://schemas.openxmlformats.org/officeDocument/2006/relationships/hyperlink" Target="mailto:komitet_uiz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garantF1://12077515.91" TargetMode="External"/><Relationship Id="rId17" Type="http://schemas.openxmlformats.org/officeDocument/2006/relationships/hyperlink" Target="mailto:orgotd_etk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.gosuslugi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61610.2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61610.0" TargetMode="External"/><Relationship Id="rId10" Type="http://schemas.openxmlformats.org/officeDocument/2006/relationships/hyperlink" Target="file:///C:\Users\NAMORZ~1.EMR\AppData\Local\Temp\Rar$DI46.304\&#1087;&#1086;&#1089;&#1090;&#1072;&#1085;&#1086;&#1074;&#1083;&#1077;&#1085;&#1080;&#1077;.doc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77515.300" TargetMode="External"/><Relationship Id="rId14" Type="http://schemas.openxmlformats.org/officeDocument/2006/relationships/hyperlink" Target="mailto:komitet_uiz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DCEF-B240-42F2-80C0-F9ECDC29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6874</Words>
  <Characters>39185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Дмитрюкова</dc:creator>
  <cp:lastModifiedBy>Наталья Анатольевна Моржова</cp:lastModifiedBy>
  <cp:revision>16</cp:revision>
  <cp:lastPrinted>2017-12-11T10:23:00Z</cp:lastPrinted>
  <dcterms:created xsi:type="dcterms:W3CDTF">2017-11-28T09:45:00Z</dcterms:created>
  <dcterms:modified xsi:type="dcterms:W3CDTF">2018-01-12T08:57:00Z</dcterms:modified>
</cp:coreProperties>
</file>